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DF2C" w14:textId="77777777" w:rsidR="00C31887" w:rsidRPr="006355C4" w:rsidRDefault="00C31887" w:rsidP="00C31887">
      <w:pPr>
        <w:pStyle w:val="JCETitle"/>
      </w:pPr>
      <w:r>
        <w:t>Arguing from Spectroscopic Evidence</w:t>
      </w:r>
    </w:p>
    <w:p w14:paraId="4A899917" w14:textId="77777777" w:rsidR="00C31887" w:rsidRDefault="00C31887" w:rsidP="00C31887">
      <w:pPr>
        <w:pStyle w:val="JCEAuNames"/>
        <w:rPr>
          <w:vertAlign w:val="superscript"/>
        </w:rPr>
      </w:pPr>
      <w:r w:rsidRPr="003E6A88">
        <w:t>Ryan L. Stowe*</w:t>
      </w:r>
      <w:r w:rsidRPr="003E6A88">
        <w:rPr>
          <w:vertAlign w:val="superscript"/>
        </w:rPr>
        <w:t>†</w:t>
      </w:r>
      <w:r>
        <w:t xml:space="preserve"> and</w:t>
      </w:r>
      <w:r w:rsidRPr="003E6A88">
        <w:t xml:space="preserve"> Melanie M. Cooper</w:t>
      </w:r>
      <w:r w:rsidRPr="006C71E5">
        <w:rPr>
          <w:vertAlign w:val="superscript"/>
        </w:rPr>
        <w:t>‡</w:t>
      </w:r>
    </w:p>
    <w:p w14:paraId="1BC2D5CF" w14:textId="77777777" w:rsidR="00C31887" w:rsidRPr="0073204C" w:rsidRDefault="00C31887" w:rsidP="00C31887">
      <w:pPr>
        <w:pStyle w:val="JCEAuNames"/>
        <w:rPr>
          <w:vertAlign w:val="superscript"/>
        </w:rPr>
      </w:pPr>
    </w:p>
    <w:p w14:paraId="1C91207F" w14:textId="77777777" w:rsidR="00C31887" w:rsidRPr="00907044" w:rsidRDefault="00C31887" w:rsidP="00414CEA">
      <w:pPr>
        <w:pStyle w:val="JCEAuNames"/>
        <w:spacing w:line="240" w:lineRule="auto"/>
      </w:pPr>
      <w:r w:rsidRPr="006C71E5">
        <w:rPr>
          <w:vertAlign w:val="superscript"/>
        </w:rPr>
        <w:t xml:space="preserve">† </w:t>
      </w:r>
      <w:r w:rsidRPr="006C71E5">
        <w:t>Department of Chemistry, University of Wisconsin – Madison, 1101 University Ave, Madison, Wisconsin 53706, United States</w:t>
      </w:r>
    </w:p>
    <w:p w14:paraId="5E475C8C" w14:textId="77777777" w:rsidR="00414CEA" w:rsidRDefault="00C31887" w:rsidP="00414CEA">
      <w:pPr>
        <w:pStyle w:val="JCEAuNames"/>
        <w:spacing w:line="240" w:lineRule="auto"/>
      </w:pPr>
      <w:r w:rsidRPr="006C71E5">
        <w:rPr>
          <w:vertAlign w:val="superscript"/>
        </w:rPr>
        <w:t xml:space="preserve">‡ </w:t>
      </w:r>
      <w:r w:rsidRPr="006C71E5">
        <w:t>Department of Chemistry, Michigan State University, 578 South Shaw Lane, East Lansing, Michigan</w:t>
      </w:r>
      <w:r w:rsidRPr="005F7788">
        <w:t xml:space="preserve"> 48824, United States</w:t>
      </w:r>
    </w:p>
    <w:p w14:paraId="1FD112C2" w14:textId="0DAE4EA2" w:rsidR="008B636A" w:rsidRPr="006F6D29" w:rsidRDefault="008B636A" w:rsidP="00414CEA">
      <w:pPr>
        <w:pStyle w:val="JCEAuNames"/>
        <w:spacing w:line="240" w:lineRule="auto"/>
      </w:pPr>
      <w:r w:rsidRPr="006F6D29">
        <w:br/>
        <w:t xml:space="preserve">* Correspondence to: </w:t>
      </w:r>
      <w:r>
        <w:t>rstowe@chem.wisc.edu</w:t>
      </w:r>
      <w:r w:rsidR="00414CEA">
        <w:br/>
      </w:r>
    </w:p>
    <w:p w14:paraId="79F54A69" w14:textId="77777777" w:rsidR="00414CEA" w:rsidRDefault="00C31887" w:rsidP="00E51799">
      <w:pPr>
        <w:pStyle w:val="JCEH1"/>
        <w:spacing w:before="180"/>
      </w:pPr>
      <w:r>
        <w:t>Demographic and academic measures</w:t>
      </w:r>
    </w:p>
    <w:p w14:paraId="4869E48C" w14:textId="3F403BBA" w:rsidR="00B44A04" w:rsidRPr="00E51799" w:rsidRDefault="00B44A04" w:rsidP="00414CEA">
      <w:pPr>
        <w:pStyle w:val="JCEFlushBody"/>
        <w:rPr>
          <w:rFonts w:ascii="Helvetica" w:hAnsi="Helvetica" w:cs="Times New Roman"/>
        </w:rPr>
      </w:pPr>
      <w:r>
        <w:br/>
        <w:t xml:space="preserve">Our threshold for significance in this study was a </w:t>
      </w:r>
      <w:r>
        <w:rPr>
          <w:i/>
          <w:iCs/>
        </w:rPr>
        <w:t>p</w:t>
      </w:r>
      <w:r>
        <w:t xml:space="preserve">-value </w:t>
      </w:r>
      <w:r w:rsidRPr="00B44A04">
        <w:rPr>
          <w:rFonts w:cs="Arial"/>
          <w:color w:val="222222"/>
          <w:shd w:val="clear" w:color="auto" w:fill="FFFFFF"/>
        </w:rPr>
        <w:t>≤ 0.01</w:t>
      </w:r>
    </w:p>
    <w:p w14:paraId="6DE3DB34" w14:textId="00796ADB" w:rsidR="00C31887" w:rsidRDefault="00C31887" w:rsidP="00B44A04">
      <w:pPr>
        <w:pStyle w:val="JCEFlushBody"/>
        <w:spacing w:line="240" w:lineRule="auto"/>
      </w:pPr>
    </w:p>
    <w:p w14:paraId="7B7B8EA6" w14:textId="3237365D" w:rsidR="002617AE" w:rsidRPr="006355C4" w:rsidRDefault="00A22B66" w:rsidP="00C31887">
      <w:pPr>
        <w:pStyle w:val="JCETabletitle"/>
      </w:pPr>
      <w:r>
        <w:t xml:space="preserve">Table </w:t>
      </w:r>
      <w:r w:rsidR="00C31887">
        <w:t>S1. Statistical analysis of academic measures for the three cohorts</w:t>
      </w:r>
      <w:r w:rsidR="008C1491"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"/>
        <w:gridCol w:w="1528"/>
        <w:gridCol w:w="551"/>
        <w:gridCol w:w="899"/>
        <w:gridCol w:w="1080"/>
        <w:gridCol w:w="1463"/>
        <w:gridCol w:w="873"/>
        <w:gridCol w:w="989"/>
        <w:gridCol w:w="1253"/>
      </w:tblGrid>
      <w:tr w:rsidR="00633469" w14:paraId="5064BA84" w14:textId="77777777" w:rsidTr="00633469">
        <w:tc>
          <w:tcPr>
            <w:tcW w:w="1439" w:type="dxa"/>
            <w:tcBorders>
              <w:top w:val="nil"/>
              <w:left w:val="nil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76B0A5" w14:textId="3BD60A8C" w:rsidR="00055BFB" w:rsidRPr="00055BFB" w:rsidRDefault="00055BFB" w:rsidP="00633469">
            <w:pPr>
              <w:pStyle w:val="JCETabletitle"/>
              <w:jc w:val="center"/>
            </w:pPr>
            <w:r w:rsidRPr="00055BFB">
              <w:t>Measure</w:t>
            </w:r>
          </w:p>
        </w:tc>
        <w:tc>
          <w:tcPr>
            <w:tcW w:w="1528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635481" w14:textId="00C66759" w:rsidR="00055BFB" w:rsidRPr="00055BFB" w:rsidRDefault="00055BFB" w:rsidP="00633469">
            <w:pPr>
              <w:pStyle w:val="JCETabletitle"/>
              <w:jc w:val="center"/>
            </w:pPr>
            <w:r w:rsidRPr="00055BFB">
              <w:t>Cohort</w:t>
            </w:r>
          </w:p>
        </w:tc>
        <w:tc>
          <w:tcPr>
            <w:tcW w:w="551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D92EF" w14:textId="56776AC4" w:rsidR="00055BFB" w:rsidRPr="00055BFB" w:rsidRDefault="00055BFB" w:rsidP="00633469">
            <w:pPr>
              <w:pStyle w:val="JCETabletitle"/>
              <w:jc w:val="center"/>
            </w:pPr>
            <w:r w:rsidRPr="00055BFB">
              <w:t>N</w:t>
            </w:r>
          </w:p>
        </w:tc>
        <w:tc>
          <w:tcPr>
            <w:tcW w:w="899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EAABE5" w14:textId="211E8286" w:rsidR="00055BFB" w:rsidRPr="00055BFB" w:rsidRDefault="00055BFB" w:rsidP="00633469">
            <w:pPr>
              <w:pStyle w:val="JCETabletitle"/>
              <w:jc w:val="center"/>
            </w:pPr>
            <w:r w:rsidRPr="00055BFB">
              <w:t>Mean</w:t>
            </w:r>
          </w:p>
        </w:tc>
        <w:tc>
          <w:tcPr>
            <w:tcW w:w="1080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D15E90" w14:textId="46932C89" w:rsidR="00055BFB" w:rsidRPr="00055BFB" w:rsidRDefault="00055BFB" w:rsidP="00633469">
            <w:pPr>
              <w:pStyle w:val="JCETabletitle"/>
              <w:jc w:val="center"/>
            </w:pPr>
            <w:r w:rsidRPr="00055BFB">
              <w:t>Median</w:t>
            </w:r>
          </w:p>
        </w:tc>
        <w:tc>
          <w:tcPr>
            <w:tcW w:w="1463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58325" w14:textId="6F92EC60" w:rsidR="00055BFB" w:rsidRPr="00055BFB" w:rsidRDefault="00055BFB" w:rsidP="00633469">
            <w:pPr>
              <w:pStyle w:val="JCETabletitle"/>
              <w:jc w:val="center"/>
            </w:pPr>
            <w:r w:rsidRPr="00055BFB">
              <w:t>Mann-Whitney U</w:t>
            </w:r>
          </w:p>
        </w:tc>
        <w:tc>
          <w:tcPr>
            <w:tcW w:w="873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24EB32" w14:textId="701220E9" w:rsidR="00055BFB" w:rsidRPr="00055BFB" w:rsidRDefault="00055BFB" w:rsidP="00633469">
            <w:pPr>
              <w:pStyle w:val="JCETabletitle"/>
              <w:jc w:val="center"/>
            </w:pPr>
            <w:r>
              <w:t>z</w:t>
            </w:r>
          </w:p>
        </w:tc>
        <w:tc>
          <w:tcPr>
            <w:tcW w:w="989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5FC551" w14:textId="5D3BE682" w:rsidR="00055BFB" w:rsidRPr="00055BFB" w:rsidRDefault="00055BFB" w:rsidP="00633469">
            <w:pPr>
              <w:pStyle w:val="JCETabletitle"/>
              <w:jc w:val="center"/>
            </w:pPr>
            <w:r w:rsidRPr="00055BFB">
              <w:t>p-value</w:t>
            </w:r>
          </w:p>
        </w:tc>
        <w:tc>
          <w:tcPr>
            <w:tcW w:w="1253" w:type="dxa"/>
            <w:tcBorders>
              <w:top w:val="nil"/>
              <w:left w:val="single" w:sz="12" w:space="0" w:color="FFFFFF" w:themeColor="background1"/>
              <w:bottom w:val="single" w:sz="1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5217A7B" w14:textId="0B1CA5BF" w:rsidR="00055BFB" w:rsidRPr="00055BFB" w:rsidRDefault="00055BFB" w:rsidP="00633469">
            <w:pPr>
              <w:pStyle w:val="JCETabletitle"/>
              <w:jc w:val="center"/>
            </w:pPr>
            <w:r w:rsidRPr="00055BFB">
              <w:t>Effect Size (r)</w:t>
            </w:r>
          </w:p>
        </w:tc>
      </w:tr>
      <w:tr w:rsidR="00647B9E" w14:paraId="4AB67AFE" w14:textId="77777777" w:rsidTr="00633469">
        <w:tc>
          <w:tcPr>
            <w:tcW w:w="1439" w:type="dxa"/>
            <w:vMerge w:val="restart"/>
            <w:tcBorders>
              <w:top w:val="single" w:sz="12" w:space="0" w:color="808080" w:themeColor="background1" w:themeShade="80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3544121" w14:textId="0B933F18" w:rsidR="00647B9E" w:rsidRDefault="00647B9E" w:rsidP="00647B9E">
            <w:pPr>
              <w:pStyle w:val="JCETabletext"/>
              <w:jc w:val="center"/>
            </w:pPr>
            <w:r>
              <w:t>OC 1 Course Grade</w:t>
            </w: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12536D67" w14:textId="1D97130F" w:rsidR="00647B9E" w:rsidRPr="00E51799" w:rsidRDefault="00B44A04" w:rsidP="00055BFB">
            <w:pPr>
              <w:pStyle w:val="JCETabletext"/>
              <w:jc w:val="center"/>
              <w:rPr>
                <w:i/>
                <w:iCs/>
                <w:vertAlign w:val="superscript"/>
              </w:rPr>
            </w:pPr>
            <w:r>
              <w:t>Cohort A</w:t>
            </w:r>
            <w:r w:rsidR="00E51799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2598B6CD" w14:textId="09BE1EDC" w:rsidR="00647B9E" w:rsidRDefault="00647B9E" w:rsidP="00055BFB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6EA99AA8" w14:textId="5074B44B" w:rsidR="00647B9E" w:rsidRDefault="00FF6ACC" w:rsidP="00055BFB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B9F041B" w14:textId="15DF3604" w:rsidR="00647B9E" w:rsidRDefault="00FF6ACC" w:rsidP="00055BFB">
            <w:pPr>
              <w:pStyle w:val="JCETabletext"/>
              <w:jc w:val="center"/>
            </w:pPr>
            <w:r>
              <w:t>4.0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E6D815D" w14:textId="0912182F" w:rsidR="00647B9E" w:rsidRDefault="00647B9E" w:rsidP="00647B9E">
            <w:pPr>
              <w:pStyle w:val="JCETabletext"/>
              <w:jc w:val="center"/>
            </w:pPr>
            <w:r>
              <w:t>4687.5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A088282" w14:textId="045EBE1D" w:rsidR="00647B9E" w:rsidRDefault="00647B9E" w:rsidP="00647B9E">
            <w:pPr>
              <w:pStyle w:val="JCETabletext"/>
              <w:jc w:val="center"/>
            </w:pPr>
            <w:r>
              <w:t>-0.882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3839821" w14:textId="369DDEFA" w:rsidR="00647B9E" w:rsidRDefault="00B44A04" w:rsidP="00647B9E">
            <w:pPr>
              <w:pStyle w:val="JCETabletext"/>
              <w:jc w:val="center"/>
            </w:pPr>
            <w:r>
              <w:t>0</w:t>
            </w:r>
            <w:r w:rsidR="00647B9E">
              <w:t>.378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702133" w14:textId="617FED97" w:rsidR="00647B9E" w:rsidRDefault="00B44A04" w:rsidP="00647B9E">
            <w:pPr>
              <w:pStyle w:val="JCETabletext"/>
              <w:jc w:val="center"/>
            </w:pPr>
            <w:r>
              <w:t>-</w:t>
            </w:r>
          </w:p>
        </w:tc>
      </w:tr>
      <w:tr w:rsidR="00647B9E" w14:paraId="617A2183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55993777" w14:textId="149BA7BE" w:rsidR="00647B9E" w:rsidRDefault="00647B9E" w:rsidP="00055BFB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1F1BE39" w14:textId="311A5D61" w:rsidR="00647B9E" w:rsidRPr="00E51799" w:rsidRDefault="00B44A04" w:rsidP="00055BFB">
            <w:pPr>
              <w:pStyle w:val="JCETabletext"/>
              <w:jc w:val="center"/>
              <w:rPr>
                <w:i/>
                <w:iCs/>
                <w:vertAlign w:val="superscript"/>
              </w:rPr>
            </w:pPr>
            <w:r>
              <w:t xml:space="preserve">Cohort </w:t>
            </w:r>
            <w:proofErr w:type="spellStart"/>
            <w:r>
              <w:t>B</w:t>
            </w:r>
            <w:r w:rsidR="00E51799">
              <w:rPr>
                <w:i/>
                <w:iCs/>
                <w:vertAlign w:val="superscript"/>
              </w:rPr>
              <w:t>ii</w:t>
            </w:r>
            <w:proofErr w:type="spellEnd"/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21B836C" w14:textId="24DA3ABD" w:rsidR="00647B9E" w:rsidRDefault="00647B9E" w:rsidP="00055BFB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48DA3AB" w14:textId="15F5FE3D" w:rsidR="00647B9E" w:rsidRDefault="00FF6ACC" w:rsidP="00055BFB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8CCC45E" w14:textId="33427FAE" w:rsidR="00647B9E" w:rsidRDefault="00FF6ACC" w:rsidP="00055BFB">
            <w:pPr>
              <w:pStyle w:val="JCETabletext"/>
              <w:jc w:val="center"/>
            </w:pPr>
            <w:r>
              <w:t>4.0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42961D8B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13F83DB5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356404EC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591DA61A" w14:textId="77777777" w:rsidR="00647B9E" w:rsidRDefault="00647B9E" w:rsidP="00647B9E">
            <w:pPr>
              <w:pStyle w:val="JCETabletext"/>
              <w:jc w:val="center"/>
            </w:pPr>
          </w:p>
        </w:tc>
      </w:tr>
      <w:tr w:rsidR="00647B9E" w14:paraId="6BD8E294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25649846" w14:textId="77777777" w:rsidR="00647B9E" w:rsidRDefault="00647B9E" w:rsidP="00055BFB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1F328EAC" w14:textId="255D859C" w:rsidR="00647B9E" w:rsidRDefault="00B44A04" w:rsidP="00055BFB">
            <w:pPr>
              <w:pStyle w:val="JCETabletext"/>
              <w:jc w:val="center"/>
            </w:pPr>
            <w:r>
              <w:t>Cohort A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1981CC5" w14:textId="630C3608" w:rsidR="00647B9E" w:rsidRDefault="00647B9E" w:rsidP="00055BFB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394ABEC" w14:textId="561710DB" w:rsidR="00647B9E" w:rsidRDefault="00FF6ACC" w:rsidP="00055BFB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29946E67" w14:textId="6B38730B" w:rsidR="00647B9E" w:rsidRDefault="00FF6ACC" w:rsidP="00055BFB">
            <w:pPr>
              <w:pStyle w:val="JCETabletext"/>
              <w:jc w:val="center"/>
            </w:pPr>
            <w:r>
              <w:t>4.0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E5C2E06" w14:textId="41A4D493" w:rsidR="00647B9E" w:rsidRDefault="00B44A04" w:rsidP="00647B9E">
            <w:pPr>
              <w:pStyle w:val="JCETabletext"/>
              <w:jc w:val="center"/>
            </w:pPr>
            <w:r>
              <w:t>4304.5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15E7664" w14:textId="6B74D628" w:rsidR="00647B9E" w:rsidRDefault="00B44A04" w:rsidP="00647B9E">
            <w:pPr>
              <w:pStyle w:val="JCETabletext"/>
              <w:jc w:val="center"/>
            </w:pPr>
            <w:r>
              <w:t>-1.858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FF0CED7" w14:textId="4535EAFB" w:rsidR="00647B9E" w:rsidRDefault="00B44A04" w:rsidP="00647B9E">
            <w:pPr>
              <w:pStyle w:val="JCETabletext"/>
              <w:jc w:val="center"/>
            </w:pPr>
            <w:r>
              <w:t>0.063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3BF953" w14:textId="40846A1D" w:rsidR="00647B9E" w:rsidRDefault="00B44A04" w:rsidP="00647B9E">
            <w:pPr>
              <w:pStyle w:val="JCETabletext"/>
              <w:jc w:val="center"/>
            </w:pPr>
            <w:r>
              <w:t>-</w:t>
            </w:r>
          </w:p>
        </w:tc>
      </w:tr>
      <w:tr w:rsidR="00647B9E" w14:paraId="03A691E5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7964F52D" w14:textId="77777777" w:rsidR="00647B9E" w:rsidRDefault="00647B9E" w:rsidP="00055BFB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11EA64D" w14:textId="117A5D8D" w:rsidR="00647B9E" w:rsidRPr="00E51799" w:rsidRDefault="00B44A04" w:rsidP="00055BFB">
            <w:pPr>
              <w:pStyle w:val="JCETabletext"/>
              <w:jc w:val="center"/>
              <w:rPr>
                <w:i/>
                <w:iCs/>
                <w:vertAlign w:val="superscript"/>
              </w:rPr>
            </w:pPr>
            <w:r>
              <w:t xml:space="preserve">Cohort </w:t>
            </w:r>
            <w:proofErr w:type="spellStart"/>
            <w:r>
              <w:t>C</w:t>
            </w:r>
            <w:r w:rsidR="00E51799">
              <w:rPr>
                <w:i/>
                <w:iCs/>
                <w:vertAlign w:val="superscript"/>
              </w:rPr>
              <w:t>iii</w:t>
            </w:r>
            <w:proofErr w:type="spellEnd"/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FDEA1A0" w14:textId="190161BB" w:rsidR="00647B9E" w:rsidRDefault="00647B9E" w:rsidP="00055BFB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AEB662C" w14:textId="2B353CC7" w:rsidR="00647B9E" w:rsidRDefault="00FF6ACC" w:rsidP="00055BFB">
            <w:pPr>
              <w:pStyle w:val="JCETabletext"/>
              <w:jc w:val="center"/>
            </w:pPr>
            <w:r>
              <w:t>3.4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3BB60F4" w14:textId="20EC6F1B" w:rsidR="00647B9E" w:rsidRDefault="00FF6ACC" w:rsidP="00055BFB">
            <w:pPr>
              <w:pStyle w:val="JCETabletext"/>
              <w:jc w:val="center"/>
            </w:pPr>
            <w:r>
              <w:t>3.5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5683489B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05854598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64CB7F2E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DDAF2EE" w14:textId="77777777" w:rsidR="00647B9E" w:rsidRDefault="00647B9E" w:rsidP="00647B9E">
            <w:pPr>
              <w:pStyle w:val="JCETabletext"/>
              <w:jc w:val="center"/>
            </w:pPr>
          </w:p>
        </w:tc>
      </w:tr>
      <w:tr w:rsidR="00647B9E" w14:paraId="26CA6159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2837B45E" w14:textId="77777777" w:rsidR="00647B9E" w:rsidRDefault="00647B9E" w:rsidP="00055BFB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C0F3A22" w14:textId="7E6A9725" w:rsidR="00647B9E" w:rsidRDefault="00B44A04" w:rsidP="00055BFB">
            <w:pPr>
              <w:pStyle w:val="JCETabletext"/>
              <w:jc w:val="center"/>
            </w:pPr>
            <w:r>
              <w:t>Cohort B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6F362F32" w14:textId="650F0D30" w:rsidR="00647B9E" w:rsidRDefault="00647B9E" w:rsidP="00055BFB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0CBD9351" w14:textId="769A59A5" w:rsidR="00647B9E" w:rsidRDefault="00FF6ACC" w:rsidP="00055BFB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5FC95188" w14:textId="154E83A3" w:rsidR="00647B9E" w:rsidRDefault="00FF6ACC" w:rsidP="00055BFB">
            <w:pPr>
              <w:pStyle w:val="JCETabletext"/>
              <w:jc w:val="center"/>
            </w:pPr>
            <w:r>
              <w:t>4.0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949B6B5" w14:textId="2AF826CD" w:rsidR="00647B9E" w:rsidRDefault="00B44A04" w:rsidP="00647B9E">
            <w:pPr>
              <w:pStyle w:val="JCETabletext"/>
              <w:jc w:val="center"/>
            </w:pPr>
            <w:r>
              <w:t>4023.5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BF3119A" w14:textId="119C0822" w:rsidR="00647B9E" w:rsidRDefault="00B44A04" w:rsidP="00647B9E">
            <w:pPr>
              <w:pStyle w:val="JCETabletext"/>
              <w:jc w:val="center"/>
            </w:pPr>
            <w:r>
              <w:t>-2.655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6F6FE3D" w14:textId="6AF9691B" w:rsidR="00647B9E" w:rsidRDefault="00B44A04" w:rsidP="00647B9E">
            <w:pPr>
              <w:pStyle w:val="JCETabletext"/>
              <w:jc w:val="center"/>
            </w:pPr>
            <w:r>
              <w:t>0.008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8433F6" w14:textId="189471C1" w:rsidR="00647B9E" w:rsidRDefault="00B44A04" w:rsidP="00647B9E">
            <w:pPr>
              <w:pStyle w:val="JCETabletext"/>
              <w:jc w:val="center"/>
            </w:pPr>
            <w:r>
              <w:t>0.18</w:t>
            </w:r>
          </w:p>
        </w:tc>
      </w:tr>
      <w:tr w:rsidR="00647B9E" w14:paraId="622D2D74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</w:tcPr>
          <w:p w14:paraId="3D056C46" w14:textId="77777777" w:rsidR="00647B9E" w:rsidRDefault="00647B9E" w:rsidP="00055BFB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4178436" w14:textId="0BE571FA" w:rsidR="00647B9E" w:rsidRDefault="00B44A04" w:rsidP="00055BFB">
            <w:pPr>
              <w:pStyle w:val="JCETabletext"/>
              <w:jc w:val="center"/>
            </w:pPr>
            <w:r>
              <w:t>Cohort C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537C9BB" w14:textId="0D79C481" w:rsidR="00647B9E" w:rsidRDefault="00647B9E" w:rsidP="00055BFB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842FB07" w14:textId="6D5A4576" w:rsidR="00647B9E" w:rsidRDefault="00FF6ACC" w:rsidP="00055BFB">
            <w:pPr>
              <w:pStyle w:val="JCETabletext"/>
              <w:jc w:val="center"/>
            </w:pPr>
            <w:r>
              <w:t>3.4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CA50B31" w14:textId="4C4F66C2" w:rsidR="00647B9E" w:rsidRDefault="00FF6ACC" w:rsidP="00055BFB">
            <w:pPr>
              <w:pStyle w:val="JCETabletext"/>
              <w:jc w:val="center"/>
            </w:pPr>
            <w:r>
              <w:t>3.5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52AB33DC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0CF16FB1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25569AF1" w14:textId="77777777" w:rsidR="00647B9E" w:rsidRDefault="00647B9E" w:rsidP="00647B9E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682C787" w14:textId="77777777" w:rsidR="00647B9E" w:rsidRDefault="00647B9E" w:rsidP="00647B9E">
            <w:pPr>
              <w:pStyle w:val="JCETabletext"/>
              <w:jc w:val="center"/>
            </w:pPr>
          </w:p>
        </w:tc>
      </w:tr>
      <w:tr w:rsidR="00B44A04" w14:paraId="74F0140F" w14:textId="77777777" w:rsidTr="00633469">
        <w:tc>
          <w:tcPr>
            <w:tcW w:w="1439" w:type="dxa"/>
            <w:vMerge w:val="restart"/>
            <w:tcBorders>
              <w:top w:val="single" w:sz="12" w:space="0" w:color="808080" w:themeColor="background1" w:themeShade="80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A794A83" w14:textId="32B21B29" w:rsidR="00B44A04" w:rsidRDefault="00B44A04" w:rsidP="00B44A04">
            <w:pPr>
              <w:pStyle w:val="JCETabletext"/>
              <w:jc w:val="center"/>
            </w:pPr>
            <w:r>
              <w:t>ACT</w:t>
            </w: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1A2C8272" w14:textId="29C39005" w:rsidR="00B44A04" w:rsidRDefault="00B44A04" w:rsidP="00B44A04">
            <w:pPr>
              <w:pStyle w:val="JCETabletext"/>
              <w:jc w:val="center"/>
            </w:pPr>
            <w:r>
              <w:t>Cohort A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389516D2" w14:textId="13744914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4A995419" w14:textId="2A8FC469" w:rsidR="00B44A04" w:rsidRDefault="00FF6ACC" w:rsidP="00B44A04">
            <w:pPr>
              <w:pStyle w:val="JCETabletext"/>
              <w:jc w:val="center"/>
            </w:pPr>
            <w:r>
              <w:t>26.4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73C2CCE" w14:textId="41A0B92D" w:rsidR="00B44A04" w:rsidRDefault="00FF6ACC" w:rsidP="00B44A04">
            <w:pPr>
              <w:pStyle w:val="JCETabletext"/>
              <w:jc w:val="center"/>
            </w:pPr>
            <w:r>
              <w:t>27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A8FBFFD" w14:textId="7B267F06" w:rsidR="00B44A04" w:rsidRDefault="00B44A04" w:rsidP="00B44A04">
            <w:pPr>
              <w:pStyle w:val="JCETabletext"/>
              <w:jc w:val="center"/>
            </w:pPr>
            <w:r>
              <w:t>4661.5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7C52F24" w14:textId="1B4A522F" w:rsidR="00B44A04" w:rsidRDefault="00B44A04" w:rsidP="00B44A04">
            <w:pPr>
              <w:pStyle w:val="JCETabletext"/>
              <w:jc w:val="center"/>
            </w:pPr>
            <w:r>
              <w:t>-0.233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2AE56F0" w14:textId="6A84046B" w:rsidR="00B44A04" w:rsidRDefault="00B44A04" w:rsidP="00B44A04">
            <w:pPr>
              <w:pStyle w:val="JCETabletext"/>
              <w:jc w:val="center"/>
            </w:pPr>
            <w:r>
              <w:t>0.816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4A0D61" w14:textId="65AA6D56" w:rsidR="00B44A04" w:rsidRDefault="00B44A04" w:rsidP="00B44A04">
            <w:pPr>
              <w:pStyle w:val="JCETabletext"/>
              <w:jc w:val="center"/>
            </w:pPr>
            <w:r>
              <w:t>-</w:t>
            </w:r>
          </w:p>
        </w:tc>
      </w:tr>
      <w:tr w:rsidR="00B44A04" w14:paraId="6B8C7D2E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393E6AC7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A931A5A" w14:textId="0DA8FABA" w:rsidR="00B44A04" w:rsidRDefault="00B44A04" w:rsidP="00B44A04">
            <w:pPr>
              <w:pStyle w:val="JCETabletext"/>
              <w:jc w:val="center"/>
            </w:pPr>
            <w:r>
              <w:t>Cohort B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866C22A" w14:textId="6F24514A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933AC6F" w14:textId="5F0EE2AE" w:rsidR="00B44A04" w:rsidRDefault="00FF6ACC" w:rsidP="00B44A04">
            <w:pPr>
              <w:pStyle w:val="JCETabletext"/>
              <w:jc w:val="center"/>
            </w:pPr>
            <w:r>
              <w:t>26.2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E6AFCBB" w14:textId="4155809E" w:rsidR="00B44A04" w:rsidRDefault="00FF6ACC" w:rsidP="00B44A04">
            <w:pPr>
              <w:pStyle w:val="JCETabletext"/>
              <w:jc w:val="center"/>
            </w:pPr>
            <w:r>
              <w:t>27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496E8D0A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3125A32F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0BF200CB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5E15207E" w14:textId="77777777" w:rsidR="00B44A04" w:rsidRDefault="00B44A04" w:rsidP="00B44A04">
            <w:pPr>
              <w:pStyle w:val="JCETabletext"/>
              <w:jc w:val="center"/>
            </w:pPr>
          </w:p>
        </w:tc>
      </w:tr>
      <w:tr w:rsidR="00B44A04" w14:paraId="1EF87395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07AB2DC6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4D07B34F" w14:textId="7F7D47C9" w:rsidR="00B44A04" w:rsidRDefault="00B44A04" w:rsidP="00B44A04">
            <w:pPr>
              <w:pStyle w:val="JCETabletext"/>
              <w:jc w:val="center"/>
            </w:pPr>
            <w:r>
              <w:t>Cohort A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3B76C83F" w14:textId="5F4F7998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56ECFDF7" w14:textId="3E5B76DA" w:rsidR="00B44A04" w:rsidRDefault="00FF6ACC" w:rsidP="00B44A04">
            <w:pPr>
              <w:pStyle w:val="JCETabletext"/>
              <w:jc w:val="center"/>
            </w:pPr>
            <w:r>
              <w:t>26.4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5CD7C7D8" w14:textId="33C120E0" w:rsidR="00B44A04" w:rsidRDefault="00FF6ACC" w:rsidP="00B44A04">
            <w:pPr>
              <w:pStyle w:val="JCETabletext"/>
              <w:jc w:val="center"/>
            </w:pPr>
            <w:r>
              <w:t>27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D1A7E83" w14:textId="0431F3D5" w:rsidR="00B44A04" w:rsidRDefault="00B44A04" w:rsidP="00B44A04">
            <w:pPr>
              <w:pStyle w:val="JCETabletext"/>
              <w:jc w:val="center"/>
            </w:pPr>
            <w:r>
              <w:t>3960.0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C7447A6" w14:textId="7B7645F8" w:rsidR="00B44A04" w:rsidRDefault="00B44A04" w:rsidP="00B44A04">
            <w:pPr>
              <w:pStyle w:val="JCETabletext"/>
              <w:jc w:val="center"/>
            </w:pPr>
            <w:r>
              <w:t>-2.237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3ED7FE5" w14:textId="1D60665D" w:rsidR="00B44A04" w:rsidRDefault="00B44A04" w:rsidP="00B44A04">
            <w:pPr>
              <w:pStyle w:val="JCETabletext"/>
              <w:jc w:val="center"/>
            </w:pPr>
            <w:r>
              <w:t>0.025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50772A" w14:textId="1643CE09" w:rsidR="00B44A04" w:rsidRDefault="00B44A04" w:rsidP="00B44A04">
            <w:pPr>
              <w:pStyle w:val="JCETabletext"/>
              <w:jc w:val="center"/>
            </w:pPr>
            <w:r>
              <w:t>-</w:t>
            </w:r>
          </w:p>
        </w:tc>
      </w:tr>
      <w:tr w:rsidR="00B44A04" w14:paraId="6A8C2706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5379E07F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5A64C2B" w14:textId="6FF92043" w:rsidR="00B44A04" w:rsidRDefault="00B44A04" w:rsidP="00B44A04">
            <w:pPr>
              <w:pStyle w:val="JCETabletext"/>
              <w:jc w:val="center"/>
            </w:pPr>
            <w:r>
              <w:t>Cohort C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7C4D3E7" w14:textId="06F8A3D9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5022D4B" w14:textId="6B025526" w:rsidR="00B44A04" w:rsidRDefault="00FF6ACC" w:rsidP="00B44A04">
            <w:pPr>
              <w:pStyle w:val="JCETabletext"/>
              <w:jc w:val="center"/>
            </w:pPr>
            <w:r>
              <w:t>25.6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F90710F" w14:textId="31219650" w:rsidR="00B44A04" w:rsidRDefault="00FF6ACC" w:rsidP="00B44A04">
            <w:pPr>
              <w:pStyle w:val="JCETabletext"/>
              <w:jc w:val="center"/>
            </w:pPr>
            <w:r>
              <w:t>26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534E2BFB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78FA2CB9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3092AEAB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6439A89" w14:textId="77777777" w:rsidR="00B44A04" w:rsidRDefault="00B44A04" w:rsidP="00B44A04">
            <w:pPr>
              <w:pStyle w:val="JCETabletext"/>
              <w:jc w:val="center"/>
            </w:pPr>
          </w:p>
        </w:tc>
      </w:tr>
      <w:tr w:rsidR="00B44A04" w14:paraId="4FD6CB2A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1DC2064C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3778416A" w14:textId="13565DC5" w:rsidR="00B44A04" w:rsidRDefault="00B44A04" w:rsidP="00B44A04">
            <w:pPr>
              <w:pStyle w:val="JCETabletext"/>
              <w:jc w:val="center"/>
            </w:pPr>
            <w:r>
              <w:t>Cohort B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1B725501" w14:textId="0BB27754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0C33C482" w14:textId="1044DE29" w:rsidR="00B44A04" w:rsidRDefault="00FF6ACC" w:rsidP="00B44A04">
            <w:pPr>
              <w:pStyle w:val="JCETabletext"/>
              <w:jc w:val="center"/>
            </w:pPr>
            <w:r>
              <w:t>26.2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39066B18" w14:textId="507C3005" w:rsidR="00B44A04" w:rsidRDefault="00FF6ACC" w:rsidP="00B44A04">
            <w:pPr>
              <w:pStyle w:val="JCETabletext"/>
              <w:jc w:val="center"/>
            </w:pPr>
            <w:r>
              <w:t>27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6475694" w14:textId="4377D052" w:rsidR="00B44A04" w:rsidRDefault="00B44A04" w:rsidP="00B44A04">
            <w:pPr>
              <w:pStyle w:val="JCETabletext"/>
              <w:jc w:val="center"/>
            </w:pPr>
            <w:r>
              <w:t>3864.5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9D143F5" w14:textId="02381F41" w:rsidR="00B44A04" w:rsidRDefault="00B44A04" w:rsidP="00B44A04">
            <w:pPr>
              <w:pStyle w:val="JCETabletext"/>
              <w:jc w:val="center"/>
            </w:pPr>
            <w:r>
              <w:t>-2.370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C28DFD4" w14:textId="6DF75DD1" w:rsidR="00B44A04" w:rsidRDefault="00B44A04" w:rsidP="00B44A04">
            <w:pPr>
              <w:pStyle w:val="JCETabletext"/>
              <w:jc w:val="center"/>
            </w:pPr>
            <w:r>
              <w:t>0.018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1F88FB" w14:textId="45D6FAE9" w:rsidR="00B44A04" w:rsidRDefault="00B44A04" w:rsidP="00B44A04">
            <w:pPr>
              <w:pStyle w:val="JCETabletext"/>
              <w:jc w:val="center"/>
            </w:pPr>
            <w:r>
              <w:t>-</w:t>
            </w:r>
          </w:p>
        </w:tc>
      </w:tr>
      <w:tr w:rsidR="00633469" w14:paraId="43ACD97C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</w:tcPr>
          <w:p w14:paraId="7E3CFD1F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4C77990" w14:textId="11E8D675" w:rsidR="00B44A04" w:rsidRDefault="00B44A04" w:rsidP="00B44A04">
            <w:pPr>
              <w:pStyle w:val="JCETabletext"/>
              <w:jc w:val="center"/>
            </w:pPr>
            <w:r>
              <w:t>Cohort C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38F40FB" w14:textId="58988D88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9BCDBD0" w14:textId="64888C27" w:rsidR="00B44A04" w:rsidRDefault="00FF6ACC" w:rsidP="00B44A04">
            <w:pPr>
              <w:pStyle w:val="JCETabletext"/>
              <w:jc w:val="center"/>
            </w:pPr>
            <w:r>
              <w:t>25.6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D499381" w14:textId="69025706" w:rsidR="00B44A04" w:rsidRDefault="00FF6ACC" w:rsidP="00B44A04">
            <w:pPr>
              <w:pStyle w:val="JCETabletext"/>
              <w:jc w:val="center"/>
            </w:pPr>
            <w:r>
              <w:t>26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4AAC86A4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57B6260E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01DED72F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5CF1CF5C" w14:textId="77777777" w:rsidR="00B44A04" w:rsidRDefault="00B44A04" w:rsidP="00B44A04">
            <w:pPr>
              <w:pStyle w:val="JCETabletext"/>
              <w:jc w:val="center"/>
            </w:pPr>
          </w:p>
        </w:tc>
      </w:tr>
      <w:tr w:rsidR="00633469" w14:paraId="3C357988" w14:textId="77777777" w:rsidTr="00633469">
        <w:tc>
          <w:tcPr>
            <w:tcW w:w="1439" w:type="dxa"/>
            <w:vMerge w:val="restart"/>
            <w:tcBorders>
              <w:top w:val="single" w:sz="12" w:space="0" w:color="808080" w:themeColor="background1" w:themeShade="80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C76CF34" w14:textId="7BB6DDEA" w:rsidR="00B44A04" w:rsidRDefault="00B44A04" w:rsidP="00B44A04">
            <w:pPr>
              <w:pStyle w:val="JCETabletext"/>
              <w:jc w:val="center"/>
            </w:pPr>
            <w:r>
              <w:t>GPA prior to OC1</w:t>
            </w: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34F7E0F2" w14:textId="3071C1CE" w:rsidR="00B44A04" w:rsidRDefault="00B44A04" w:rsidP="00B44A04">
            <w:pPr>
              <w:pStyle w:val="JCETabletext"/>
              <w:jc w:val="center"/>
            </w:pPr>
            <w:r>
              <w:t>Cohort A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247D82B3" w14:textId="6F7A8733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E0BDE3F" w14:textId="54C04969" w:rsidR="00B44A04" w:rsidRDefault="00FF6ACC" w:rsidP="00B44A04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285A1332" w14:textId="2A1A0791" w:rsidR="00B44A04" w:rsidRDefault="00FF6ACC" w:rsidP="00B44A04">
            <w:pPr>
              <w:pStyle w:val="JCETabletext"/>
              <w:jc w:val="center"/>
            </w:pPr>
            <w:r>
              <w:t>3.7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29F25D4" w14:textId="3634E155" w:rsidR="00B44A04" w:rsidRDefault="00B44A04" w:rsidP="00B44A04">
            <w:pPr>
              <w:pStyle w:val="JCETabletext"/>
              <w:jc w:val="center"/>
            </w:pPr>
            <w:r>
              <w:t>4846.0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E7B067D" w14:textId="731C98F6" w:rsidR="00B44A04" w:rsidRDefault="00B44A04" w:rsidP="00B44A04">
            <w:pPr>
              <w:pStyle w:val="JCETabletext"/>
              <w:jc w:val="center"/>
            </w:pPr>
            <w:r>
              <w:t>-0.377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0B4C665" w14:textId="2EFDE0FD" w:rsidR="00B44A04" w:rsidRDefault="00B44A04" w:rsidP="00B44A04">
            <w:pPr>
              <w:pStyle w:val="JCETabletext"/>
              <w:jc w:val="center"/>
            </w:pPr>
            <w:r>
              <w:t>0.706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BFA7E" w14:textId="5CAD1729" w:rsidR="00B44A04" w:rsidRDefault="00B44A04" w:rsidP="00B44A04">
            <w:pPr>
              <w:pStyle w:val="JCETabletext"/>
              <w:jc w:val="center"/>
            </w:pPr>
            <w:r>
              <w:t>-</w:t>
            </w:r>
          </w:p>
        </w:tc>
      </w:tr>
      <w:tr w:rsidR="00B44A04" w14:paraId="07FD26B2" w14:textId="77777777" w:rsidTr="00633469">
        <w:trPr>
          <w:trHeight w:val="65"/>
        </w:trPr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162141B7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4E2D922" w14:textId="795CDA92" w:rsidR="00B44A04" w:rsidRDefault="00B44A04" w:rsidP="00B44A04">
            <w:pPr>
              <w:pStyle w:val="JCETabletext"/>
              <w:jc w:val="center"/>
            </w:pPr>
            <w:r>
              <w:t>Cohort B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DB0A40C" w14:textId="4AA1A5D7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C925120" w14:textId="1F46AE4E" w:rsidR="00B44A04" w:rsidRDefault="00FF6ACC" w:rsidP="00B44A04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43F209F" w14:textId="573B6E50" w:rsidR="00B44A04" w:rsidRDefault="00FF6ACC" w:rsidP="00B44A04">
            <w:pPr>
              <w:pStyle w:val="JCETabletext"/>
              <w:jc w:val="center"/>
            </w:pPr>
            <w:r>
              <w:t>3.7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34D37876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2FC114B8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1D44A61F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DA5AD7B" w14:textId="77777777" w:rsidR="00B44A04" w:rsidRDefault="00B44A04" w:rsidP="00B44A04">
            <w:pPr>
              <w:pStyle w:val="JCETabletext"/>
              <w:jc w:val="center"/>
            </w:pPr>
          </w:p>
        </w:tc>
      </w:tr>
      <w:tr w:rsidR="00B44A04" w14:paraId="058E3B14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4A09338C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5E0B70C0" w14:textId="21EB48C5" w:rsidR="00B44A04" w:rsidRDefault="00B44A04" w:rsidP="00B44A04">
            <w:pPr>
              <w:pStyle w:val="JCETabletext"/>
              <w:jc w:val="center"/>
            </w:pPr>
            <w:r>
              <w:t>Cohort A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7F16F5B" w14:textId="3663FBC1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0449EEB2" w14:textId="5B6AE4C4" w:rsidR="00B44A04" w:rsidRDefault="00FF6ACC" w:rsidP="00B44A04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2356E73A" w14:textId="11EE0FD1" w:rsidR="00B44A04" w:rsidRDefault="00FF6ACC" w:rsidP="00B44A04">
            <w:pPr>
              <w:pStyle w:val="JCETabletext"/>
              <w:jc w:val="center"/>
            </w:pPr>
            <w:r>
              <w:t>3.7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7F15743" w14:textId="67AA5F17" w:rsidR="00B44A04" w:rsidRDefault="00FF6ACC" w:rsidP="00B44A04">
            <w:pPr>
              <w:pStyle w:val="JCETabletext"/>
              <w:jc w:val="center"/>
            </w:pPr>
            <w:r>
              <w:t>4450.5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0AD9235" w14:textId="461D1035" w:rsidR="00B44A04" w:rsidRDefault="00FF6ACC" w:rsidP="00B44A04">
            <w:pPr>
              <w:pStyle w:val="JCETabletext"/>
              <w:jc w:val="center"/>
            </w:pPr>
            <w:r>
              <w:t>-1.344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DCEF888" w14:textId="0E0789D9" w:rsidR="00B44A04" w:rsidRDefault="00FF6ACC" w:rsidP="00B44A04">
            <w:pPr>
              <w:pStyle w:val="JCETabletext"/>
              <w:jc w:val="center"/>
            </w:pPr>
            <w:r>
              <w:t>0.179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216E39" w14:textId="2B0D73C6" w:rsidR="00B44A04" w:rsidRDefault="00FF6ACC" w:rsidP="00B44A04">
            <w:pPr>
              <w:pStyle w:val="JCETabletext"/>
              <w:jc w:val="center"/>
            </w:pPr>
            <w:r>
              <w:t>-</w:t>
            </w:r>
          </w:p>
        </w:tc>
      </w:tr>
      <w:tr w:rsidR="00B44A04" w14:paraId="7A2F089A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14:paraId="60E6EE88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659B991" w14:textId="4EAA130B" w:rsidR="00B44A04" w:rsidRDefault="00B44A04" w:rsidP="00B44A04">
            <w:pPr>
              <w:pStyle w:val="JCETabletext"/>
              <w:jc w:val="center"/>
            </w:pPr>
            <w:r>
              <w:t>Cohort C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B30A135" w14:textId="34BDDC01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3A52433" w14:textId="63D7AF26" w:rsidR="00B44A04" w:rsidRDefault="00FF6ACC" w:rsidP="00B44A04">
            <w:pPr>
              <w:pStyle w:val="JCETabletext"/>
              <w:jc w:val="center"/>
            </w:pPr>
            <w:r>
              <w:t>3.5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16AB056" w14:textId="388C0D2F" w:rsidR="00B44A04" w:rsidRDefault="00FF6ACC" w:rsidP="00B44A04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46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04FBBE18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48B852F2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12" w:space="0" w:color="FFFFFF" w:themeColor="background1"/>
            </w:tcBorders>
            <w:vAlign w:val="center"/>
          </w:tcPr>
          <w:p w14:paraId="6252D88A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left w:val="single" w:sz="12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F4A230A" w14:textId="77777777" w:rsidR="00B44A04" w:rsidRDefault="00B44A04" w:rsidP="00B44A04">
            <w:pPr>
              <w:pStyle w:val="JCETabletext"/>
              <w:jc w:val="center"/>
            </w:pPr>
          </w:p>
        </w:tc>
      </w:tr>
      <w:tr w:rsidR="00633469" w14:paraId="37DDB8B2" w14:textId="77777777" w:rsidTr="00633469">
        <w:tc>
          <w:tcPr>
            <w:tcW w:w="1439" w:type="dxa"/>
            <w:vMerge/>
            <w:tcBorders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</w:tcPr>
          <w:p w14:paraId="7969F134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7057626E" w14:textId="17312D89" w:rsidR="00B44A04" w:rsidRDefault="00B44A04" w:rsidP="00B44A04">
            <w:pPr>
              <w:pStyle w:val="JCETabletext"/>
              <w:jc w:val="center"/>
            </w:pPr>
            <w:r>
              <w:t>Cohort B</w:t>
            </w:r>
          </w:p>
        </w:tc>
        <w:tc>
          <w:tcPr>
            <w:tcW w:w="551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6368109E" w14:textId="72ADD160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2A526494" w14:textId="4FB29B6A" w:rsidR="00B44A04" w:rsidRDefault="00FF6ACC" w:rsidP="00B44A04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</w:tcPr>
          <w:p w14:paraId="35E939D0" w14:textId="43407B81" w:rsidR="00B44A04" w:rsidRDefault="00FF6ACC" w:rsidP="00B44A04">
            <w:pPr>
              <w:pStyle w:val="JCETabletext"/>
              <w:jc w:val="center"/>
            </w:pPr>
            <w:r>
              <w:t>3.7</w:t>
            </w:r>
          </w:p>
        </w:tc>
        <w:tc>
          <w:tcPr>
            <w:tcW w:w="146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 w:themeColor="background1"/>
              <w:bottom w:val="nil"/>
              <w:right w:val="single" w:sz="12" w:space="0" w:color="FFFFFF"/>
            </w:tcBorders>
            <w:vAlign w:val="center"/>
          </w:tcPr>
          <w:p w14:paraId="4F5BB54E" w14:textId="20544EF6" w:rsidR="00B44A04" w:rsidRDefault="00FF6ACC" w:rsidP="00B44A04">
            <w:pPr>
              <w:pStyle w:val="JCETabletext"/>
              <w:jc w:val="center"/>
            </w:pPr>
            <w:r>
              <w:t>4618.0</w:t>
            </w:r>
          </w:p>
        </w:tc>
        <w:tc>
          <w:tcPr>
            <w:tcW w:w="87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0C475BE3" w14:textId="56B635F0" w:rsidR="00B44A04" w:rsidRDefault="00FF6ACC" w:rsidP="00B44A04">
            <w:pPr>
              <w:pStyle w:val="JCETabletext"/>
              <w:jc w:val="center"/>
            </w:pPr>
            <w:r>
              <w:t>-0.934</w:t>
            </w:r>
          </w:p>
        </w:tc>
        <w:tc>
          <w:tcPr>
            <w:tcW w:w="989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289CD22E" w14:textId="04F8DFA4" w:rsidR="00B44A04" w:rsidRDefault="00FF6ACC" w:rsidP="00B44A04">
            <w:pPr>
              <w:pStyle w:val="JCETabletext"/>
              <w:jc w:val="center"/>
            </w:pPr>
            <w:r>
              <w:t>0.350</w:t>
            </w:r>
          </w:p>
        </w:tc>
        <w:tc>
          <w:tcPr>
            <w:tcW w:w="1253" w:type="dxa"/>
            <w:vMerge w:val="restart"/>
            <w:tcBorders>
              <w:top w:val="single" w:sz="12" w:space="0" w:color="808080" w:themeColor="background1" w:themeShade="80"/>
              <w:left w:val="single" w:sz="12" w:space="0" w:color="FFFFFF"/>
              <w:bottom w:val="nil"/>
              <w:right w:val="single" w:sz="4" w:space="0" w:color="FFFFFF" w:themeColor="background1"/>
            </w:tcBorders>
            <w:vAlign w:val="center"/>
          </w:tcPr>
          <w:p w14:paraId="233809D3" w14:textId="06643ECB" w:rsidR="00B44A04" w:rsidRDefault="00FF6ACC" w:rsidP="00B44A04">
            <w:pPr>
              <w:pStyle w:val="JCETabletext"/>
              <w:jc w:val="center"/>
            </w:pPr>
            <w:r>
              <w:t>-</w:t>
            </w:r>
          </w:p>
        </w:tc>
      </w:tr>
      <w:tr w:rsidR="00633469" w14:paraId="51D4A007" w14:textId="77777777" w:rsidTr="00E51799">
        <w:tc>
          <w:tcPr>
            <w:tcW w:w="1439" w:type="dxa"/>
            <w:vMerge/>
            <w:tcBorders>
              <w:top w:val="nil"/>
              <w:left w:val="single" w:sz="4" w:space="0" w:color="FFFFFF" w:themeColor="background1"/>
              <w:bottom w:val="single" w:sz="12" w:space="0" w:color="808080"/>
              <w:right w:val="single" w:sz="12" w:space="0" w:color="FFFFFF" w:themeColor="background1"/>
            </w:tcBorders>
          </w:tcPr>
          <w:p w14:paraId="500364B9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52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2" w:space="0" w:color="808080"/>
              <w:right w:val="single" w:sz="12" w:space="0" w:color="FFFFFF"/>
            </w:tcBorders>
            <w:shd w:val="clear" w:color="auto" w:fill="D9D9D9" w:themeFill="background1" w:themeFillShade="D9"/>
          </w:tcPr>
          <w:p w14:paraId="2D3BE1CD" w14:textId="0026D3DE" w:rsidR="00B44A04" w:rsidRDefault="00B44A04" w:rsidP="00B44A04">
            <w:pPr>
              <w:pStyle w:val="JCETabletext"/>
              <w:jc w:val="center"/>
            </w:pPr>
            <w:r>
              <w:t>Cohort C</w:t>
            </w:r>
          </w:p>
        </w:tc>
        <w:tc>
          <w:tcPr>
            <w:tcW w:w="551" w:type="dxa"/>
            <w:tcBorders>
              <w:top w:val="single" w:sz="8" w:space="0" w:color="FFFFFF" w:themeColor="background1"/>
              <w:left w:val="single" w:sz="12" w:space="0" w:color="FFFFFF"/>
              <w:bottom w:val="single" w:sz="12" w:space="0" w:color="808080"/>
              <w:right w:val="single" w:sz="12" w:space="0" w:color="FFFFFF"/>
            </w:tcBorders>
            <w:shd w:val="clear" w:color="auto" w:fill="D9D9D9" w:themeFill="background1" w:themeFillShade="D9"/>
          </w:tcPr>
          <w:p w14:paraId="6D525215" w14:textId="501950D8" w:rsidR="00B44A04" w:rsidRDefault="00B44A04" w:rsidP="00B44A04">
            <w:pPr>
              <w:pStyle w:val="JCETabletext"/>
              <w:jc w:val="center"/>
            </w:pPr>
            <w:r>
              <w:t>100</w:t>
            </w:r>
          </w:p>
        </w:tc>
        <w:tc>
          <w:tcPr>
            <w:tcW w:w="899" w:type="dxa"/>
            <w:tcBorders>
              <w:top w:val="single" w:sz="8" w:space="0" w:color="FFFFFF" w:themeColor="background1"/>
              <w:left w:val="single" w:sz="12" w:space="0" w:color="FFFFFF"/>
              <w:bottom w:val="single" w:sz="12" w:space="0" w:color="808080"/>
              <w:right w:val="single" w:sz="12" w:space="0" w:color="FFFFFF"/>
            </w:tcBorders>
            <w:shd w:val="clear" w:color="auto" w:fill="D9D9D9" w:themeFill="background1" w:themeFillShade="D9"/>
          </w:tcPr>
          <w:p w14:paraId="0A23DCF4" w14:textId="5B35F3F9" w:rsidR="00B44A04" w:rsidRDefault="00FF6ACC" w:rsidP="00B44A04">
            <w:pPr>
              <w:pStyle w:val="JCETabletext"/>
              <w:jc w:val="center"/>
            </w:pPr>
            <w:r>
              <w:t>3.5</w:t>
            </w: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12" w:space="0" w:color="FFFFFF"/>
              <w:bottom w:val="single" w:sz="12" w:space="0" w:color="808080"/>
              <w:right w:val="single" w:sz="12" w:space="0" w:color="FFFFFF"/>
            </w:tcBorders>
            <w:shd w:val="clear" w:color="auto" w:fill="D9D9D9" w:themeFill="background1" w:themeFillShade="D9"/>
          </w:tcPr>
          <w:p w14:paraId="1CE030B8" w14:textId="3BB35880" w:rsidR="00B44A04" w:rsidRDefault="00FF6ACC" w:rsidP="00B44A04">
            <w:pPr>
              <w:pStyle w:val="JCETabletext"/>
              <w:jc w:val="center"/>
            </w:pPr>
            <w:r>
              <w:t>3.6</w:t>
            </w:r>
          </w:p>
        </w:tc>
        <w:tc>
          <w:tcPr>
            <w:tcW w:w="1463" w:type="dxa"/>
            <w:vMerge/>
            <w:tcBorders>
              <w:top w:val="nil"/>
              <w:left w:val="single" w:sz="12" w:space="0" w:color="FFFFFF"/>
              <w:bottom w:val="single" w:sz="12" w:space="0" w:color="808080"/>
              <w:right w:val="single" w:sz="12" w:space="0" w:color="FFFFFF"/>
            </w:tcBorders>
          </w:tcPr>
          <w:p w14:paraId="5FB9BF89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873" w:type="dxa"/>
            <w:vMerge/>
            <w:tcBorders>
              <w:top w:val="nil"/>
              <w:left w:val="single" w:sz="12" w:space="0" w:color="FFFFFF"/>
              <w:bottom w:val="single" w:sz="12" w:space="0" w:color="808080"/>
              <w:right w:val="single" w:sz="12" w:space="0" w:color="FFFFFF"/>
            </w:tcBorders>
          </w:tcPr>
          <w:p w14:paraId="73F5C98D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single" w:sz="12" w:space="0" w:color="FFFFFF"/>
              <w:bottom w:val="single" w:sz="12" w:space="0" w:color="808080"/>
              <w:right w:val="single" w:sz="12" w:space="0" w:color="FFFFFF"/>
            </w:tcBorders>
          </w:tcPr>
          <w:p w14:paraId="37421DCF" w14:textId="77777777" w:rsidR="00B44A04" w:rsidRDefault="00B44A04" w:rsidP="00B44A04">
            <w:pPr>
              <w:pStyle w:val="JCETabletext"/>
              <w:jc w:val="center"/>
            </w:pPr>
          </w:p>
        </w:tc>
        <w:tc>
          <w:tcPr>
            <w:tcW w:w="1253" w:type="dxa"/>
            <w:vMerge/>
            <w:tcBorders>
              <w:top w:val="nil"/>
              <w:left w:val="single" w:sz="12" w:space="0" w:color="FFFFFF"/>
              <w:bottom w:val="single" w:sz="12" w:space="0" w:color="808080"/>
              <w:right w:val="single" w:sz="4" w:space="0" w:color="FFFFFF" w:themeColor="background1"/>
            </w:tcBorders>
          </w:tcPr>
          <w:p w14:paraId="7E7E6423" w14:textId="77777777" w:rsidR="00B44A04" w:rsidRDefault="00B44A04" w:rsidP="00B44A04">
            <w:pPr>
              <w:pStyle w:val="JCETabletext"/>
              <w:jc w:val="center"/>
            </w:pPr>
          </w:p>
        </w:tc>
      </w:tr>
      <w:tr w:rsidR="00957052" w14:paraId="3128E453" w14:textId="77777777" w:rsidTr="001B1537">
        <w:tc>
          <w:tcPr>
            <w:tcW w:w="10075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49F6213" w14:textId="48C0A832" w:rsidR="00957052" w:rsidRPr="00E51799" w:rsidRDefault="00957052" w:rsidP="00957052">
            <w:pPr>
              <w:pStyle w:val="JCETabletext"/>
              <w:tabs>
                <w:tab w:val="left" w:pos="2077"/>
              </w:tabs>
            </w:pPr>
            <w:r>
              <w:rPr>
                <w:i/>
                <w:iCs/>
                <w:vertAlign w:val="superscript"/>
              </w:rPr>
              <w:t>i</w:t>
            </w:r>
            <w:r>
              <w:t xml:space="preserve"> Cohort A: Students who enrolled in two semesters of OCLUE during the 2016-201</w:t>
            </w:r>
            <w:r w:rsidR="00E51799">
              <w:t>7 academic year</w:t>
            </w:r>
            <w:r w:rsidR="00E51799">
              <w:br/>
            </w:r>
            <w:r w:rsidR="00E51799">
              <w:rPr>
                <w:i/>
                <w:iCs/>
                <w:vertAlign w:val="superscript"/>
              </w:rPr>
              <w:t xml:space="preserve">ii </w:t>
            </w:r>
            <w:r w:rsidR="00E51799">
              <w:t>Cohort B: Students who enrolled in two semesters of OCLUE during the 2017-2018 academic year</w:t>
            </w:r>
            <w:r w:rsidR="00E51799">
              <w:br/>
            </w:r>
            <w:r w:rsidR="00E51799">
              <w:rPr>
                <w:i/>
                <w:iCs/>
                <w:vertAlign w:val="superscript"/>
              </w:rPr>
              <w:t xml:space="preserve">iii </w:t>
            </w:r>
            <w:r w:rsidR="00E51799">
              <w:t>Cohort C: Students who enrolled in two semesters of OCLUE during the 2018-2019 academic year</w:t>
            </w:r>
          </w:p>
          <w:p w14:paraId="09DE5328" w14:textId="10E5A2B3" w:rsidR="00E51799" w:rsidRPr="00E51799" w:rsidRDefault="00E51799" w:rsidP="00E51799">
            <w:pPr>
              <w:pStyle w:val="JCEcaption"/>
            </w:pPr>
          </w:p>
        </w:tc>
      </w:tr>
    </w:tbl>
    <w:p w14:paraId="326BD4ED" w14:textId="04130935" w:rsidR="000B07A9" w:rsidRDefault="000B07A9" w:rsidP="00633469">
      <w:pPr>
        <w:pStyle w:val="JCEreferencelist"/>
        <w:ind w:left="0" w:firstLine="0"/>
      </w:pPr>
    </w:p>
    <w:p w14:paraId="6954EE26" w14:textId="4F7980F4" w:rsidR="00643F3B" w:rsidRDefault="00643F3B" w:rsidP="00643F3B">
      <w:pPr>
        <w:pStyle w:val="JCEH1"/>
      </w:pPr>
      <w:r>
        <w:lastRenderedPageBreak/>
        <w:t>prompts meant to engage students in analysis, interpretation, and use of spectroscopic evidence corresponding to unknowns a and b</w:t>
      </w:r>
    </w:p>
    <w:p w14:paraId="0354F499" w14:textId="24844DB1" w:rsidR="00643F3B" w:rsidRDefault="00643F3B" w:rsidP="00643F3B">
      <w:pPr>
        <w:pStyle w:val="JCEbodytext"/>
      </w:pPr>
    </w:p>
    <w:p w14:paraId="02A54A75" w14:textId="408898A1" w:rsidR="00643F3B" w:rsidRDefault="00643F3B" w:rsidP="00643F3B">
      <w:pPr>
        <w:pStyle w:val="JCEbodytext"/>
        <w:ind w:firstLine="0"/>
      </w:pPr>
      <w:r>
        <w:t xml:space="preserve">The prompts below were meant to engage students in analysis, interpretation, and use of spectroscopic evidence </w:t>
      </w:r>
      <w:r w:rsidR="00FE1309">
        <w:t>to propose claims as to the identity of two unknowns. As part of addressing Research Question 4, students were randomly placed into two groups with one group receiving 3 spectroscopic traces corresponding to Unknown A (</w:t>
      </w:r>
      <w:r w:rsidR="00FE1309">
        <w:rPr>
          <w:vertAlign w:val="superscript"/>
        </w:rPr>
        <w:t>1</w:t>
      </w:r>
      <w:r w:rsidR="00FE1309">
        <w:t xml:space="preserve">H NMR, </w:t>
      </w:r>
      <w:r w:rsidR="00FE1309">
        <w:rPr>
          <w:vertAlign w:val="superscript"/>
        </w:rPr>
        <w:t>13</w:t>
      </w:r>
      <w:r w:rsidR="00FE1309">
        <w:t>C NMR, and IR) and 2 traces corresponding to Unknown B (</w:t>
      </w:r>
      <w:r w:rsidR="00FE1309">
        <w:rPr>
          <w:vertAlign w:val="superscript"/>
        </w:rPr>
        <w:t>13</w:t>
      </w:r>
      <w:r w:rsidR="00FE1309">
        <w:t>C NMR, and IR), and the second group receiving 2 spectroscopic traces corresponding to Unknown A (</w:t>
      </w:r>
      <w:r w:rsidR="00FE1309">
        <w:rPr>
          <w:vertAlign w:val="superscript"/>
        </w:rPr>
        <w:t>13</w:t>
      </w:r>
      <w:r w:rsidR="00FE1309">
        <w:t>C NMR, and IR) and 3 traces corresponding to Unknown B (</w:t>
      </w:r>
      <w:r w:rsidR="00FE1309">
        <w:rPr>
          <w:vertAlign w:val="superscript"/>
        </w:rPr>
        <w:t>1</w:t>
      </w:r>
      <w:r w:rsidR="00FE1309">
        <w:t xml:space="preserve">H NMR, </w:t>
      </w:r>
      <w:r w:rsidR="00FE1309">
        <w:rPr>
          <w:vertAlign w:val="superscript"/>
        </w:rPr>
        <w:t>13</w:t>
      </w:r>
      <w:r w:rsidR="00FE1309">
        <w:t xml:space="preserve">C NMR, and IR). We have reproduced the 3-trace variant of prompts related to both unknowns. The proton NMR spectrum was eliminated from the 2-trace version of each prompt, but they were otherwise identical. </w:t>
      </w:r>
    </w:p>
    <w:p w14:paraId="52E30E2B" w14:textId="6B8A2286" w:rsidR="00FE1309" w:rsidRDefault="00FE1309" w:rsidP="00643F3B">
      <w:pPr>
        <w:pStyle w:val="JCEbodytext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0DAE" wp14:editId="696C01F6">
            <wp:simplePos x="0" y="0"/>
            <wp:positionH relativeFrom="column">
              <wp:posOffset>578953</wp:posOffset>
            </wp:positionH>
            <wp:positionV relativeFrom="paragraph">
              <wp:posOffset>9759</wp:posOffset>
            </wp:positionV>
            <wp:extent cx="5227602" cy="4234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 A.pdf"/>
                    <pic:cNvPicPr/>
                  </pic:nvPicPr>
                  <pic:blipFill rotWithShape="1">
                    <a:blip r:embed="rId7"/>
                    <a:srcRect b="4044"/>
                    <a:stretch/>
                  </pic:blipFill>
                  <pic:spPr bwMode="auto">
                    <a:xfrm>
                      <a:off x="0" y="0"/>
                      <a:ext cx="5227602" cy="423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9733" w14:textId="1E043E09" w:rsidR="00FE1309" w:rsidRDefault="00FE1309" w:rsidP="00643F3B">
      <w:pPr>
        <w:pStyle w:val="JCEbodytext"/>
        <w:ind w:firstLine="0"/>
      </w:pPr>
    </w:p>
    <w:p w14:paraId="23CCB01F" w14:textId="501920E4" w:rsidR="00A22B66" w:rsidRPr="00A22B66" w:rsidRDefault="00A22B66" w:rsidP="00A22B66"/>
    <w:p w14:paraId="6F0F9E25" w14:textId="4532F10B" w:rsidR="00A22B66" w:rsidRPr="00A22B66" w:rsidRDefault="00A22B66" w:rsidP="00A22B66"/>
    <w:p w14:paraId="4E5619B9" w14:textId="5825A92B" w:rsidR="00A22B66" w:rsidRPr="00A22B66" w:rsidRDefault="00A22B66" w:rsidP="00A22B66"/>
    <w:p w14:paraId="37D7C418" w14:textId="6B8A8EA7" w:rsidR="00A22B66" w:rsidRPr="00A22B66" w:rsidRDefault="00A22B66" w:rsidP="00A22B66"/>
    <w:p w14:paraId="3D8F96E0" w14:textId="489BF31B" w:rsidR="00A22B66" w:rsidRPr="00A22B66" w:rsidRDefault="00A22B66" w:rsidP="00A22B66"/>
    <w:p w14:paraId="21CA2395" w14:textId="62C3DDA0" w:rsidR="00A22B66" w:rsidRPr="00A22B66" w:rsidRDefault="00A22B66" w:rsidP="00A22B66"/>
    <w:p w14:paraId="0F1A1C71" w14:textId="77C1E24E" w:rsidR="00A22B66" w:rsidRPr="00A22B66" w:rsidRDefault="00A22B66" w:rsidP="00A22B66"/>
    <w:p w14:paraId="6413C092" w14:textId="64CF9327" w:rsidR="00A22B66" w:rsidRPr="00A22B66" w:rsidRDefault="00A22B66" w:rsidP="00A22B66"/>
    <w:p w14:paraId="0A4D3183" w14:textId="4E71291C" w:rsidR="00A22B66" w:rsidRPr="00A22B66" w:rsidRDefault="00A22B66" w:rsidP="00A22B66"/>
    <w:p w14:paraId="6642EBB0" w14:textId="3058BAF2" w:rsidR="00A22B66" w:rsidRPr="00A22B66" w:rsidRDefault="00A22B66" w:rsidP="00A22B66"/>
    <w:p w14:paraId="5708A0FE" w14:textId="01150A44" w:rsidR="00A22B66" w:rsidRPr="00A22B66" w:rsidRDefault="00A22B66" w:rsidP="00A22B66"/>
    <w:p w14:paraId="1F378BF3" w14:textId="3100BA6D" w:rsidR="00A22B66" w:rsidRPr="00A22B66" w:rsidRDefault="00A22B66" w:rsidP="00A22B66"/>
    <w:p w14:paraId="03FCC214" w14:textId="12AE2643" w:rsidR="00A22B66" w:rsidRPr="00A22B66" w:rsidRDefault="00A22B66" w:rsidP="00A22B66"/>
    <w:p w14:paraId="3DFEA1E2" w14:textId="6C952C82" w:rsidR="00A22B66" w:rsidRPr="00A22B66" w:rsidRDefault="00A22B66" w:rsidP="00A22B66"/>
    <w:p w14:paraId="31D971CF" w14:textId="7DEFF254" w:rsidR="00A22B66" w:rsidRPr="00A22B66" w:rsidRDefault="00A22B66" w:rsidP="00A22B66"/>
    <w:p w14:paraId="79308270" w14:textId="550901B1" w:rsidR="00A22B66" w:rsidRPr="00A22B66" w:rsidRDefault="00A22B66" w:rsidP="00A22B66"/>
    <w:p w14:paraId="5592B8A5" w14:textId="5DE90B37" w:rsidR="00A22B66" w:rsidRPr="00A22B66" w:rsidRDefault="00A22B66" w:rsidP="00A22B66"/>
    <w:p w14:paraId="5509D0B3" w14:textId="7184063A" w:rsidR="00A22B66" w:rsidRPr="00A22B66" w:rsidRDefault="00A22B66" w:rsidP="00A22B66"/>
    <w:p w14:paraId="100A9AD3" w14:textId="6E4045D0" w:rsidR="00A22B66" w:rsidRPr="00A22B66" w:rsidRDefault="00A22B66" w:rsidP="00A22B66"/>
    <w:p w14:paraId="5EF807B2" w14:textId="20269119" w:rsidR="00A22B66" w:rsidRPr="00A22B66" w:rsidRDefault="00A22B66" w:rsidP="00A22B66"/>
    <w:p w14:paraId="3F0E961B" w14:textId="2DA15B42" w:rsidR="00A22B66" w:rsidRPr="00A22B66" w:rsidRDefault="00A22B66" w:rsidP="00A22B66"/>
    <w:p w14:paraId="2236B777" w14:textId="6CAD7E67" w:rsidR="00A22B66" w:rsidRPr="00A22B66" w:rsidRDefault="00A22B66" w:rsidP="00A22B66">
      <w:pPr>
        <w:pStyle w:val="JCEcaption"/>
      </w:pPr>
      <w:r>
        <w:rPr>
          <w:b/>
          <w:bCs/>
        </w:rPr>
        <w:t>Figure S</w:t>
      </w:r>
      <w:r w:rsidR="000017DA">
        <w:rPr>
          <w:b/>
          <w:bCs/>
        </w:rPr>
        <w:t>1</w:t>
      </w:r>
      <w:r>
        <w:rPr>
          <w:b/>
          <w:bCs/>
        </w:rPr>
        <w:t xml:space="preserve">. </w:t>
      </w:r>
      <w:r>
        <w:t>A prompt meant to engage students in analysis, interpretation, and use of spectroscopic evidence corresponding to Unknown A.</w:t>
      </w:r>
    </w:p>
    <w:p w14:paraId="489CC722" w14:textId="2198DFED" w:rsidR="00A22B66" w:rsidRDefault="00A22B66" w:rsidP="00A22B66">
      <w:pPr>
        <w:tabs>
          <w:tab w:val="left" w:pos="2577"/>
        </w:tabs>
      </w:pPr>
      <w:r>
        <w:tab/>
      </w:r>
    </w:p>
    <w:p w14:paraId="00D34777" w14:textId="53A38F01" w:rsidR="00A22B66" w:rsidRDefault="00A22B66" w:rsidP="00A22B66">
      <w:pPr>
        <w:tabs>
          <w:tab w:val="left" w:pos="2577"/>
        </w:tabs>
      </w:pPr>
    </w:p>
    <w:p w14:paraId="427F26D0" w14:textId="1A457195" w:rsidR="00A22B66" w:rsidRDefault="0080459B" w:rsidP="0080459B">
      <w:pPr>
        <w:tabs>
          <w:tab w:val="left" w:pos="2577"/>
        </w:tabs>
        <w:jc w:val="center"/>
      </w:pPr>
      <w:r>
        <w:rPr>
          <w:noProof/>
        </w:rPr>
        <w:lastRenderedPageBreak/>
        <w:drawing>
          <wp:inline distT="0" distB="0" distL="0" distR="0" wp14:anchorId="75231BB8" wp14:editId="24F3F629">
            <wp:extent cx="5350734" cy="4336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 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5928" cy="43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4D83" w14:textId="15D91AF1" w:rsidR="00A22B66" w:rsidRPr="00A22B66" w:rsidRDefault="00A22B66" w:rsidP="00A22B66"/>
    <w:p w14:paraId="348964FE" w14:textId="5389FADE" w:rsidR="00A22B66" w:rsidRPr="00A22B66" w:rsidRDefault="00A22B66" w:rsidP="00A22B66">
      <w:pPr>
        <w:pStyle w:val="JCEcaption"/>
      </w:pPr>
      <w:bookmarkStart w:id="0" w:name="_GoBack"/>
      <w:bookmarkEnd w:id="0"/>
      <w:r>
        <w:rPr>
          <w:b/>
          <w:bCs/>
        </w:rPr>
        <w:t>Figure S</w:t>
      </w:r>
      <w:r w:rsidR="000017DA">
        <w:rPr>
          <w:b/>
          <w:bCs/>
        </w:rPr>
        <w:t>2</w:t>
      </w:r>
      <w:r>
        <w:rPr>
          <w:b/>
          <w:bCs/>
        </w:rPr>
        <w:t xml:space="preserve">. </w:t>
      </w:r>
      <w:r>
        <w:t>A prompt meant to engage students in analysis, interpretation, and use of spectroscopic evidence corresponding to Unknown B.</w:t>
      </w:r>
    </w:p>
    <w:p w14:paraId="027F52FC" w14:textId="32A5B49B" w:rsidR="00A22B66" w:rsidRPr="00A22B66" w:rsidRDefault="00A22B66" w:rsidP="00A22B66">
      <w:pPr>
        <w:tabs>
          <w:tab w:val="left" w:pos="2589"/>
        </w:tabs>
      </w:pPr>
    </w:p>
    <w:sectPr w:rsidR="00A22B66" w:rsidRPr="00A22B66" w:rsidSect="009C78E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lnNumType w:countBy="5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CEDA" w14:textId="77777777" w:rsidR="000300F7" w:rsidRDefault="000300F7">
      <w:r>
        <w:separator/>
      </w:r>
    </w:p>
  </w:endnote>
  <w:endnote w:type="continuationSeparator" w:id="0">
    <w:p w14:paraId="77ACB155" w14:textId="77777777" w:rsidR="000300F7" w:rsidRDefault="000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2B46" w14:textId="5DD0AF5B" w:rsidR="004237B4" w:rsidRPr="0077566E" w:rsidRDefault="004237B4" w:rsidP="009C78EE">
    <w:pPr>
      <w:pStyle w:val="JCEDocfooter"/>
      <w:tabs>
        <w:tab w:val="clear" w:pos="4320"/>
        <w:tab w:val="clear" w:pos="8640"/>
        <w:tab w:val="center" w:pos="5040"/>
        <w:tab w:val="right" w:pos="10080"/>
      </w:tabs>
    </w:pPr>
    <w:r w:rsidRPr="009C78EE">
      <w:rPr>
        <w:i/>
      </w:rPr>
      <w:t>Journal of Chemical Education</w:t>
    </w:r>
    <w:r w:rsidRPr="0077566E">
      <w:tab/>
    </w:r>
    <w:r w:rsidRPr="0077566E">
      <w:fldChar w:fldCharType="begin"/>
    </w:r>
    <w:r w:rsidRPr="0077566E">
      <w:instrText xml:space="preserve"> DATE \@ "M/d/yy" </w:instrText>
    </w:r>
    <w:r w:rsidRPr="0077566E">
      <w:fldChar w:fldCharType="separate"/>
    </w:r>
    <w:r w:rsidR="0080459B">
      <w:rPr>
        <w:noProof/>
      </w:rPr>
      <w:t>8/6/19</w:t>
    </w:r>
    <w:r w:rsidRPr="0077566E">
      <w:fldChar w:fldCharType="end"/>
    </w:r>
    <w:r w:rsidRPr="0077566E">
      <w:tab/>
      <w:t xml:space="preserve">Page </w:t>
    </w:r>
    <w:r w:rsidRPr="0077566E">
      <w:fldChar w:fldCharType="begin"/>
    </w:r>
    <w:r w:rsidRPr="0077566E">
      <w:instrText xml:space="preserve"> PAGE </w:instrText>
    </w:r>
    <w:r w:rsidRPr="0077566E">
      <w:fldChar w:fldCharType="separate"/>
    </w:r>
    <w:r w:rsidR="00B6737B">
      <w:rPr>
        <w:noProof/>
      </w:rPr>
      <w:t>1</w:t>
    </w:r>
    <w:r w:rsidRPr="0077566E">
      <w:fldChar w:fldCharType="end"/>
    </w:r>
    <w:r w:rsidRPr="0077566E">
      <w:t xml:space="preserve"> of </w:t>
    </w:r>
    <w:r w:rsidR="009850A3">
      <w:rPr>
        <w:noProof/>
      </w:rPr>
      <w:fldChar w:fldCharType="begin"/>
    </w:r>
    <w:r w:rsidR="009850A3">
      <w:rPr>
        <w:noProof/>
      </w:rPr>
      <w:instrText xml:space="preserve"> NUMPAGES </w:instrText>
    </w:r>
    <w:r w:rsidR="009850A3">
      <w:rPr>
        <w:noProof/>
      </w:rPr>
      <w:fldChar w:fldCharType="separate"/>
    </w:r>
    <w:r w:rsidR="00B6737B">
      <w:rPr>
        <w:noProof/>
      </w:rPr>
      <w:t>1</w:t>
    </w:r>
    <w:r w:rsidR="009850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F5BD" w14:textId="77777777" w:rsidR="000300F7" w:rsidRDefault="000300F7">
      <w:r>
        <w:separator/>
      </w:r>
    </w:p>
  </w:footnote>
  <w:footnote w:type="continuationSeparator" w:id="0">
    <w:p w14:paraId="24E14DDC" w14:textId="77777777" w:rsidR="000300F7" w:rsidRDefault="000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79A5" w14:textId="77777777" w:rsidR="004237B4" w:rsidRPr="00F1017F" w:rsidRDefault="004237B4" w:rsidP="009C78EE">
    <w:pPr>
      <w:pStyle w:val="JCEDocheader"/>
      <w:tabs>
        <w:tab w:val="clear" w:pos="8640"/>
        <w:tab w:val="right" w:pos="10080"/>
      </w:tabs>
    </w:pPr>
    <w:r w:rsidRPr="00F101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7A9"/>
    <w:multiLevelType w:val="hybridMultilevel"/>
    <w:tmpl w:val="86864D8C"/>
    <w:lvl w:ilvl="0" w:tplc="A960515C">
      <w:start w:val="1"/>
      <w:numFmt w:val="bullet"/>
      <w:pStyle w:val="JCEbulletlis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2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C86FE7"/>
    <w:multiLevelType w:val="hybridMultilevel"/>
    <w:tmpl w:val="5F5CC344"/>
    <w:lvl w:ilvl="0" w:tplc="8928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637FE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F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8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0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7A7F01"/>
    <w:multiLevelType w:val="hybridMultilevel"/>
    <w:tmpl w:val="4D78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F4D8F"/>
    <w:multiLevelType w:val="multilevel"/>
    <w:tmpl w:val="83943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540"/>
      </w:pPr>
      <w:rPr>
        <w:rFonts w:ascii="AGaramond" w:hAnsi="AGaramond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7846"/>
    <w:multiLevelType w:val="hybridMultilevel"/>
    <w:tmpl w:val="D0B41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D45A9"/>
    <w:multiLevelType w:val="multilevel"/>
    <w:tmpl w:val="EE6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32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E02B15"/>
    <w:multiLevelType w:val="hybridMultilevel"/>
    <w:tmpl w:val="E8F6BB2A"/>
    <w:lvl w:ilvl="0" w:tplc="E61C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5C9E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4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0A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A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2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570409"/>
    <w:multiLevelType w:val="hybridMultilevel"/>
    <w:tmpl w:val="003A0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367B6F"/>
    <w:multiLevelType w:val="hybridMultilevel"/>
    <w:tmpl w:val="336AC898"/>
    <w:lvl w:ilvl="0" w:tplc="2CC27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1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2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C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7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A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C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E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7F1324"/>
    <w:multiLevelType w:val="hybridMultilevel"/>
    <w:tmpl w:val="EC32F048"/>
    <w:lvl w:ilvl="0" w:tplc="BDB6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0552C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0B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4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A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A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06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7970E7"/>
    <w:multiLevelType w:val="hybridMultilevel"/>
    <w:tmpl w:val="549C68A2"/>
    <w:lvl w:ilvl="0" w:tplc="740E9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0A4AA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A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C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6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C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7914AA"/>
    <w:multiLevelType w:val="hybridMultilevel"/>
    <w:tmpl w:val="E59291B6"/>
    <w:lvl w:ilvl="0" w:tplc="6994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6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2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8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6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4C3503"/>
    <w:multiLevelType w:val="multilevel"/>
    <w:tmpl w:val="1200FE9C"/>
    <w:lvl w:ilvl="0">
      <w:start w:val="1"/>
      <w:numFmt w:val="bullet"/>
      <w:lvlText w:val="•"/>
      <w:lvlJc w:val="left"/>
      <w:pPr>
        <w:tabs>
          <w:tab w:val="num" w:pos="972"/>
        </w:tabs>
        <w:ind w:left="972" w:hanging="425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19E6"/>
    <w:multiLevelType w:val="multilevel"/>
    <w:tmpl w:val="F3E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6ECA"/>
    <w:multiLevelType w:val="hybridMultilevel"/>
    <w:tmpl w:val="0BEE1B2E"/>
    <w:lvl w:ilvl="0" w:tplc="564AD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422C5"/>
    <w:multiLevelType w:val="hybridMultilevel"/>
    <w:tmpl w:val="7988D062"/>
    <w:lvl w:ilvl="0" w:tplc="29E0E654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0"/>
  </w:num>
  <w:num w:numId="5">
    <w:abstractNumId w:val="17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1"/>
    <w:rsid w:val="00001005"/>
    <w:rsid w:val="000017DA"/>
    <w:rsid w:val="000300F7"/>
    <w:rsid w:val="000302A7"/>
    <w:rsid w:val="00041476"/>
    <w:rsid w:val="00055BFB"/>
    <w:rsid w:val="00056590"/>
    <w:rsid w:val="0007595B"/>
    <w:rsid w:val="000837F0"/>
    <w:rsid w:val="00085DCF"/>
    <w:rsid w:val="00095D22"/>
    <w:rsid w:val="000B07A9"/>
    <w:rsid w:val="0011028E"/>
    <w:rsid w:val="00150802"/>
    <w:rsid w:val="00175534"/>
    <w:rsid w:val="001930FA"/>
    <w:rsid w:val="001A4C1A"/>
    <w:rsid w:val="001C0770"/>
    <w:rsid w:val="001C2E07"/>
    <w:rsid w:val="001C5C90"/>
    <w:rsid w:val="00214922"/>
    <w:rsid w:val="00221A68"/>
    <w:rsid w:val="00225494"/>
    <w:rsid w:val="00233655"/>
    <w:rsid w:val="002350E1"/>
    <w:rsid w:val="00242025"/>
    <w:rsid w:val="002516D5"/>
    <w:rsid w:val="002617AE"/>
    <w:rsid w:val="002632D0"/>
    <w:rsid w:val="00280BAD"/>
    <w:rsid w:val="00281F38"/>
    <w:rsid w:val="002F4D1E"/>
    <w:rsid w:val="0030083A"/>
    <w:rsid w:val="003041FC"/>
    <w:rsid w:val="00305352"/>
    <w:rsid w:val="0031337F"/>
    <w:rsid w:val="00337E36"/>
    <w:rsid w:val="0034345A"/>
    <w:rsid w:val="00367DB5"/>
    <w:rsid w:val="00375068"/>
    <w:rsid w:val="003B2260"/>
    <w:rsid w:val="003C7149"/>
    <w:rsid w:val="003E28F0"/>
    <w:rsid w:val="003F5B65"/>
    <w:rsid w:val="00414CEA"/>
    <w:rsid w:val="00420B96"/>
    <w:rsid w:val="004237B4"/>
    <w:rsid w:val="00436363"/>
    <w:rsid w:val="00447B47"/>
    <w:rsid w:val="0045179E"/>
    <w:rsid w:val="00452C11"/>
    <w:rsid w:val="00472CB0"/>
    <w:rsid w:val="004C435C"/>
    <w:rsid w:val="004D0200"/>
    <w:rsid w:val="004E35E2"/>
    <w:rsid w:val="004F1DF8"/>
    <w:rsid w:val="00523715"/>
    <w:rsid w:val="005245E0"/>
    <w:rsid w:val="00545821"/>
    <w:rsid w:val="00545E24"/>
    <w:rsid w:val="005551BF"/>
    <w:rsid w:val="0055617E"/>
    <w:rsid w:val="005827EE"/>
    <w:rsid w:val="005A799E"/>
    <w:rsid w:val="005B4C7E"/>
    <w:rsid w:val="005C23FB"/>
    <w:rsid w:val="005C2947"/>
    <w:rsid w:val="0060690A"/>
    <w:rsid w:val="00620EDF"/>
    <w:rsid w:val="00626327"/>
    <w:rsid w:val="00630E79"/>
    <w:rsid w:val="00633469"/>
    <w:rsid w:val="006355C4"/>
    <w:rsid w:val="0064297D"/>
    <w:rsid w:val="00643F3B"/>
    <w:rsid w:val="00646EC9"/>
    <w:rsid w:val="00647B9E"/>
    <w:rsid w:val="006734F4"/>
    <w:rsid w:val="006D3AB1"/>
    <w:rsid w:val="006E1401"/>
    <w:rsid w:val="006E2F4A"/>
    <w:rsid w:val="006F563C"/>
    <w:rsid w:val="0071184E"/>
    <w:rsid w:val="00730067"/>
    <w:rsid w:val="00733BBF"/>
    <w:rsid w:val="00745889"/>
    <w:rsid w:val="00751FFE"/>
    <w:rsid w:val="007557F1"/>
    <w:rsid w:val="007578D6"/>
    <w:rsid w:val="00762738"/>
    <w:rsid w:val="007642EA"/>
    <w:rsid w:val="00780224"/>
    <w:rsid w:val="00784E33"/>
    <w:rsid w:val="007A16EA"/>
    <w:rsid w:val="007B2B3F"/>
    <w:rsid w:val="007B3351"/>
    <w:rsid w:val="007B545D"/>
    <w:rsid w:val="007D2993"/>
    <w:rsid w:val="0080459B"/>
    <w:rsid w:val="008110CE"/>
    <w:rsid w:val="008231DA"/>
    <w:rsid w:val="0086281A"/>
    <w:rsid w:val="00892BCB"/>
    <w:rsid w:val="008A20BC"/>
    <w:rsid w:val="008A22DA"/>
    <w:rsid w:val="008B098F"/>
    <w:rsid w:val="008B636A"/>
    <w:rsid w:val="008B743D"/>
    <w:rsid w:val="008C1491"/>
    <w:rsid w:val="00902A40"/>
    <w:rsid w:val="009169CA"/>
    <w:rsid w:val="00935C4F"/>
    <w:rsid w:val="00943DCC"/>
    <w:rsid w:val="00950A6E"/>
    <w:rsid w:val="00957052"/>
    <w:rsid w:val="009850A3"/>
    <w:rsid w:val="00995F65"/>
    <w:rsid w:val="009C78EE"/>
    <w:rsid w:val="009F3D04"/>
    <w:rsid w:val="00A02FD0"/>
    <w:rsid w:val="00A14258"/>
    <w:rsid w:val="00A22B66"/>
    <w:rsid w:val="00A32D9C"/>
    <w:rsid w:val="00A330C7"/>
    <w:rsid w:val="00A51162"/>
    <w:rsid w:val="00A759CD"/>
    <w:rsid w:val="00A82487"/>
    <w:rsid w:val="00A84C0D"/>
    <w:rsid w:val="00A87921"/>
    <w:rsid w:val="00A9673D"/>
    <w:rsid w:val="00AA4296"/>
    <w:rsid w:val="00AA4DFF"/>
    <w:rsid w:val="00AC471C"/>
    <w:rsid w:val="00AD0B17"/>
    <w:rsid w:val="00AD3686"/>
    <w:rsid w:val="00AF1DE0"/>
    <w:rsid w:val="00AF3CDC"/>
    <w:rsid w:val="00B03DA3"/>
    <w:rsid w:val="00B1089F"/>
    <w:rsid w:val="00B203C8"/>
    <w:rsid w:val="00B44A04"/>
    <w:rsid w:val="00B45124"/>
    <w:rsid w:val="00B53CE4"/>
    <w:rsid w:val="00B66764"/>
    <w:rsid w:val="00B6737B"/>
    <w:rsid w:val="00B812AB"/>
    <w:rsid w:val="00B905B3"/>
    <w:rsid w:val="00BD61D6"/>
    <w:rsid w:val="00BF22D1"/>
    <w:rsid w:val="00C01A79"/>
    <w:rsid w:val="00C31887"/>
    <w:rsid w:val="00C34436"/>
    <w:rsid w:val="00C62D7A"/>
    <w:rsid w:val="00C67974"/>
    <w:rsid w:val="00C86E50"/>
    <w:rsid w:val="00CB012D"/>
    <w:rsid w:val="00CC2612"/>
    <w:rsid w:val="00CD205D"/>
    <w:rsid w:val="00CD2EF0"/>
    <w:rsid w:val="00CE0F5E"/>
    <w:rsid w:val="00D03153"/>
    <w:rsid w:val="00D15EF5"/>
    <w:rsid w:val="00D22E9C"/>
    <w:rsid w:val="00D23723"/>
    <w:rsid w:val="00D44AA5"/>
    <w:rsid w:val="00D60302"/>
    <w:rsid w:val="00D86486"/>
    <w:rsid w:val="00DC7C8F"/>
    <w:rsid w:val="00DE40CD"/>
    <w:rsid w:val="00DE5FC4"/>
    <w:rsid w:val="00DF70DB"/>
    <w:rsid w:val="00E04471"/>
    <w:rsid w:val="00E10EE1"/>
    <w:rsid w:val="00E4223D"/>
    <w:rsid w:val="00E4716B"/>
    <w:rsid w:val="00E51799"/>
    <w:rsid w:val="00E74762"/>
    <w:rsid w:val="00E772AE"/>
    <w:rsid w:val="00E81965"/>
    <w:rsid w:val="00E9568A"/>
    <w:rsid w:val="00EA48A9"/>
    <w:rsid w:val="00EA5E48"/>
    <w:rsid w:val="00EC4069"/>
    <w:rsid w:val="00EE507A"/>
    <w:rsid w:val="00EF43F0"/>
    <w:rsid w:val="00F00095"/>
    <w:rsid w:val="00F131DE"/>
    <w:rsid w:val="00F51322"/>
    <w:rsid w:val="00F51F7A"/>
    <w:rsid w:val="00F55EEA"/>
    <w:rsid w:val="00F715E3"/>
    <w:rsid w:val="00F869D7"/>
    <w:rsid w:val="00F8705B"/>
    <w:rsid w:val="00FB5A77"/>
    <w:rsid w:val="00FC0AB9"/>
    <w:rsid w:val="00FD24CA"/>
    <w:rsid w:val="00FD2BE8"/>
    <w:rsid w:val="00FD48F2"/>
    <w:rsid w:val="00FE1309"/>
    <w:rsid w:val="00FF6ACC"/>
    <w:rsid w:val="00FF6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9A0C13"/>
  <w14:defaultImageDpi w14:val="300"/>
  <w15:docId w15:val="{38BDFA3A-B934-E148-B77D-525F016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491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next w:val="Normal"/>
    <w:qFormat/>
    <w:rsid w:val="006519CF"/>
    <w:pPr>
      <w:keepNext/>
      <w:spacing w:after="80" w:line="400" w:lineRule="atLeast"/>
      <w:outlineLvl w:val="0"/>
    </w:pPr>
    <w:rPr>
      <w:rFonts w:ascii="Arial" w:eastAsia="Times New Roman" w:hAnsi="Arial"/>
      <w:b/>
      <w:noProof/>
      <w:sz w:val="32"/>
      <w:szCs w:val="24"/>
    </w:rPr>
  </w:style>
  <w:style w:type="paragraph" w:styleId="Heading2">
    <w:name w:val="heading 2"/>
    <w:next w:val="Normal"/>
    <w:qFormat/>
    <w:rsid w:val="006519CF"/>
    <w:pPr>
      <w:keepNext/>
      <w:spacing w:before="120" w:after="60"/>
      <w:outlineLvl w:val="1"/>
    </w:pPr>
    <w:rPr>
      <w:rFonts w:ascii="Arial" w:eastAsia="Times New Roman" w:hAnsi="Arial"/>
      <w:b/>
      <w:noProof/>
      <w:sz w:val="26"/>
      <w:szCs w:val="24"/>
    </w:rPr>
  </w:style>
  <w:style w:type="paragraph" w:styleId="Heading3">
    <w:name w:val="heading 3"/>
    <w:basedOn w:val="Normal"/>
    <w:next w:val="Normal"/>
    <w:qFormat/>
    <w:rsid w:val="006519CF"/>
    <w:pPr>
      <w:keepNext/>
      <w:spacing w:before="120" w:after="60"/>
      <w:outlineLvl w:val="2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qFormat/>
    <w:rsid w:val="006519CF"/>
    <w:pPr>
      <w:keepNext/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Ebodytext">
    <w:name w:val="JCE body text"/>
    <w:rsid w:val="00745889"/>
    <w:pPr>
      <w:spacing w:line="480" w:lineRule="auto"/>
      <w:ind w:firstLine="360"/>
    </w:pPr>
    <w:rPr>
      <w:rFonts w:ascii="Bookman Old Style" w:eastAsia="Times New Roman" w:hAnsi="Bookman Old Style"/>
    </w:rPr>
  </w:style>
  <w:style w:type="paragraph" w:customStyle="1" w:styleId="JCEcaption">
    <w:name w:val="JCE caption"/>
    <w:next w:val="JCEbodytext"/>
    <w:rsid w:val="00070620"/>
    <w:pPr>
      <w:keepLines/>
      <w:spacing w:before="120" w:after="40"/>
    </w:pPr>
    <w:rPr>
      <w:rFonts w:ascii="Helvetica" w:hAnsi="Helvetica"/>
      <w:sz w:val="16"/>
      <w:szCs w:val="24"/>
    </w:rPr>
  </w:style>
  <w:style w:type="paragraph" w:customStyle="1" w:styleId="JCEH1">
    <w:name w:val="JCE H1"/>
    <w:next w:val="JCEbodytext"/>
    <w:rsid w:val="00974280"/>
    <w:pPr>
      <w:keepNext/>
      <w:spacing w:before="240" w:line="240" w:lineRule="atLeast"/>
      <w:outlineLvl w:val="0"/>
    </w:pPr>
    <w:rPr>
      <w:rFonts w:ascii="Helvetica" w:eastAsia="Times New Roman" w:hAnsi="Helvetica"/>
      <w:b/>
      <w:caps/>
      <w:color w:val="000090"/>
      <w:kern w:val="28"/>
      <w:szCs w:val="24"/>
    </w:rPr>
  </w:style>
  <w:style w:type="paragraph" w:customStyle="1" w:styleId="JCEH2">
    <w:name w:val="JCE H2"/>
    <w:next w:val="JCEbodytext"/>
    <w:rsid w:val="00A50F32"/>
    <w:pPr>
      <w:keepNext/>
      <w:keepLines/>
      <w:spacing w:before="120"/>
      <w:outlineLvl w:val="1"/>
    </w:pPr>
    <w:rPr>
      <w:rFonts w:ascii="Helvetica" w:hAnsi="Helvetica"/>
      <w:color w:val="000090"/>
      <w:kern w:val="28"/>
      <w:szCs w:val="32"/>
    </w:rPr>
  </w:style>
  <w:style w:type="paragraph" w:customStyle="1" w:styleId="JCEbulletlist">
    <w:name w:val="JCE bullet list"/>
    <w:basedOn w:val="JCEbodytext"/>
    <w:next w:val="JCEbodytext"/>
    <w:rsid w:val="00FD2BE8"/>
    <w:pPr>
      <w:numPr>
        <w:numId w:val="6"/>
      </w:numPr>
      <w:tabs>
        <w:tab w:val="num" w:pos="720"/>
      </w:tabs>
      <w:spacing w:line="360" w:lineRule="auto"/>
    </w:pPr>
  </w:style>
  <w:style w:type="paragraph" w:customStyle="1" w:styleId="JCEreferencelist">
    <w:name w:val="JCE reference list"/>
    <w:basedOn w:val="JCEbulletlist"/>
    <w:next w:val="JCEbodytext"/>
    <w:qFormat/>
    <w:rsid w:val="00EA48A9"/>
    <w:pPr>
      <w:numPr>
        <w:numId w:val="0"/>
      </w:numPr>
      <w:tabs>
        <w:tab w:val="left" w:pos="540"/>
      </w:tabs>
      <w:ind w:left="540" w:hanging="540"/>
    </w:pPr>
    <w:rPr>
      <w:szCs w:val="18"/>
    </w:rPr>
  </w:style>
  <w:style w:type="character" w:styleId="LineNumber">
    <w:name w:val="line number"/>
    <w:basedOn w:val="DefaultParagraphFont"/>
    <w:rsid w:val="00070620"/>
    <w:rPr>
      <w:rFonts w:ascii="Helvetica" w:hAnsi="Helvetica"/>
      <w:sz w:val="16"/>
      <w:lang w:val="en-US"/>
    </w:rPr>
  </w:style>
  <w:style w:type="paragraph" w:customStyle="1" w:styleId="JCEAuAttribution">
    <w:name w:val="JCE AuAttribution"/>
    <w:basedOn w:val="JCEbodytext"/>
    <w:qFormat/>
    <w:rsid w:val="003A1F14"/>
    <w:pPr>
      <w:tabs>
        <w:tab w:val="left" w:pos="360"/>
      </w:tabs>
      <w:spacing w:after="240"/>
      <w:ind w:firstLine="0"/>
    </w:pPr>
  </w:style>
  <w:style w:type="paragraph" w:customStyle="1" w:styleId="JCEAuNames">
    <w:name w:val="JCE AuNames"/>
    <w:basedOn w:val="JCEbodytext"/>
    <w:qFormat/>
    <w:rsid w:val="003A1F14"/>
    <w:pPr>
      <w:tabs>
        <w:tab w:val="left" w:pos="360"/>
      </w:tabs>
      <w:ind w:firstLine="0"/>
    </w:pPr>
  </w:style>
  <w:style w:type="paragraph" w:customStyle="1" w:styleId="JCEDocfooter">
    <w:name w:val="JCE Doc footer"/>
    <w:qFormat/>
    <w:rsid w:val="00070620"/>
    <w:pPr>
      <w:pBdr>
        <w:top w:val="single" w:sz="2" w:space="4" w:color="auto"/>
      </w:pBdr>
      <w:tabs>
        <w:tab w:val="center" w:pos="4320"/>
        <w:tab w:val="right" w:pos="8640"/>
      </w:tabs>
      <w:contextualSpacing/>
    </w:pPr>
    <w:rPr>
      <w:rFonts w:ascii="Helvetica" w:hAnsi="Helvetica"/>
      <w:sz w:val="18"/>
      <w:szCs w:val="24"/>
    </w:rPr>
  </w:style>
  <w:style w:type="paragraph" w:customStyle="1" w:styleId="JCEDocheader">
    <w:name w:val="JCE Doc header"/>
    <w:qFormat/>
    <w:rsid w:val="00070620"/>
    <w:pPr>
      <w:pBdr>
        <w:bottom w:val="single" w:sz="2" w:space="4" w:color="auto"/>
      </w:pBdr>
      <w:tabs>
        <w:tab w:val="right" w:pos="8640"/>
      </w:tabs>
      <w:contextualSpacing/>
    </w:pPr>
    <w:rPr>
      <w:rFonts w:ascii="Helvetica" w:hAnsi="Helvetica"/>
      <w:sz w:val="18"/>
      <w:szCs w:val="24"/>
    </w:rPr>
  </w:style>
  <w:style w:type="paragraph" w:customStyle="1" w:styleId="JCEExtractquotes">
    <w:name w:val="JCE Extract (quotes)"/>
    <w:basedOn w:val="JCEbodytext"/>
    <w:next w:val="JCEbodytext"/>
    <w:qFormat/>
    <w:rsid w:val="00935C4F"/>
    <w:pPr>
      <w:keepLines/>
      <w:spacing w:line="360" w:lineRule="auto"/>
      <w:ind w:left="720" w:right="720" w:firstLine="0"/>
    </w:pPr>
    <w:rPr>
      <w:sz w:val="18"/>
      <w:szCs w:val="18"/>
    </w:rPr>
  </w:style>
  <w:style w:type="paragraph" w:customStyle="1" w:styleId="JCEFlushBody">
    <w:name w:val="JCE FlushBody"/>
    <w:basedOn w:val="JCEbodytext"/>
    <w:next w:val="JCEbodytext"/>
    <w:qFormat/>
    <w:rsid w:val="00070620"/>
    <w:pPr>
      <w:ind w:firstLine="0"/>
    </w:pPr>
    <w:rPr>
      <w:rFonts w:cs="Century"/>
    </w:rPr>
  </w:style>
  <w:style w:type="paragraph" w:customStyle="1" w:styleId="JCETabletext">
    <w:name w:val="JCE Table text"/>
    <w:basedOn w:val="JCEcaption"/>
    <w:next w:val="JCEcaption"/>
    <w:rsid w:val="00C01A79"/>
    <w:pPr>
      <w:widowControl w:val="0"/>
      <w:spacing w:before="40"/>
    </w:pPr>
    <w:rPr>
      <w:rFonts w:ascii="Bookman Old Style" w:eastAsia="Times New Roman" w:hAnsi="Bookman Old Style"/>
      <w:sz w:val="18"/>
    </w:rPr>
  </w:style>
  <w:style w:type="paragraph" w:customStyle="1" w:styleId="JCETabletitle">
    <w:name w:val="JCE Table title"/>
    <w:basedOn w:val="JCEcaption"/>
    <w:rsid w:val="00C01A79"/>
    <w:pPr>
      <w:spacing w:before="0"/>
    </w:pPr>
    <w:rPr>
      <w:rFonts w:ascii="Bookman Old Style" w:eastAsia="Times New Roman" w:hAnsi="Bookman Old Style"/>
      <w:b/>
      <w:sz w:val="20"/>
    </w:rPr>
  </w:style>
  <w:style w:type="paragraph" w:customStyle="1" w:styleId="JCETitle">
    <w:name w:val="JCE Title"/>
    <w:next w:val="JCEAuNames"/>
    <w:qFormat/>
    <w:rsid w:val="00070620"/>
    <w:pPr>
      <w:spacing w:after="120" w:line="400" w:lineRule="atLeast"/>
    </w:pPr>
    <w:rPr>
      <w:rFonts w:ascii="Helvetica" w:hAnsi="Helvetica"/>
      <w:b/>
      <w:sz w:val="32"/>
      <w:szCs w:val="24"/>
    </w:rPr>
  </w:style>
  <w:style w:type="paragraph" w:customStyle="1" w:styleId="JCEEquation">
    <w:name w:val="JCE Equation"/>
    <w:basedOn w:val="JCEFlushBody"/>
    <w:next w:val="JCEFlushBody"/>
    <w:qFormat/>
    <w:rsid w:val="00745889"/>
    <w:pPr>
      <w:tabs>
        <w:tab w:val="center" w:pos="4320"/>
        <w:tab w:val="right" w:pos="8640"/>
      </w:tabs>
      <w:spacing w:before="120" w:after="120"/>
      <w:jc w:val="both"/>
    </w:pPr>
  </w:style>
  <w:style w:type="paragraph" w:styleId="BalloonText">
    <w:name w:val="Balloon Text"/>
    <w:basedOn w:val="Normal"/>
    <w:link w:val="BalloonTextChar"/>
    <w:rsid w:val="00EA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8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A48A9"/>
    <w:rPr>
      <w:color w:val="0000FF" w:themeColor="hyperlink"/>
      <w:u w:val="single"/>
    </w:rPr>
  </w:style>
  <w:style w:type="paragraph" w:customStyle="1" w:styleId="JCEnumberedlist">
    <w:name w:val="JCE numbered list"/>
    <w:basedOn w:val="JCEbulletlist"/>
    <w:next w:val="JCEbodytext"/>
    <w:qFormat/>
    <w:rsid w:val="00780224"/>
    <w:pPr>
      <w:tabs>
        <w:tab w:val="left" w:pos="720"/>
      </w:tabs>
    </w:pPr>
  </w:style>
  <w:style w:type="table" w:styleId="TableGrid">
    <w:name w:val="Table Grid"/>
    <w:basedOn w:val="TableNormal"/>
    <w:uiPriority w:val="39"/>
    <w:rsid w:val="00A02FD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7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8E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C7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8EE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827E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D61D6"/>
    <w:pPr>
      <w:ind w:left="720"/>
      <w:contextualSpacing/>
    </w:pPr>
  </w:style>
  <w:style w:type="paragraph" w:styleId="Bibliography">
    <w:name w:val="Bibliography"/>
    <w:basedOn w:val="Normal"/>
    <w:next w:val="Normal"/>
    <w:rsid w:val="009169CA"/>
    <w:pPr>
      <w:tabs>
        <w:tab w:val="left" w:pos="500"/>
      </w:tabs>
      <w:ind w:left="504" w:hanging="504"/>
    </w:pPr>
  </w:style>
  <w:style w:type="character" w:styleId="UnresolvedMention">
    <w:name w:val="Unresolved Mention"/>
    <w:basedOn w:val="DefaultParagraphFont"/>
    <w:rsid w:val="0041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stowe/Library/Containers/com.microsoft.Word/Data/Desktop/J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JCE template.dotx</Template>
  <TotalTime>90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Journal of Chemical Education</Company>
  <LinksUpToDate>false</LinksUpToDate>
  <CharactersWithSpaces>2795</CharactersWithSpaces>
  <SharedDoc>false</SharedDoc>
  <HLinks>
    <vt:vector size="12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http://pubs.acs.org/paragonplus/submission/jceda8/jceda8_authguide.pdf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http://pubs.acs.org/page/jceda8/topics.html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Ryan Stowe</cp:lastModifiedBy>
  <cp:revision>18</cp:revision>
  <cp:lastPrinted>2012-12-13T19:50:00Z</cp:lastPrinted>
  <dcterms:created xsi:type="dcterms:W3CDTF">2019-01-24T14:41:00Z</dcterms:created>
  <dcterms:modified xsi:type="dcterms:W3CDTF">2019-08-06T22:32:00Z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id="qVhCSyFp"/&gt;&lt;style id="http://www.zotero.org/styles/journal-of-the-american-chemical-society" hasBibliography="1" bibliographyStyleHasBeenSet="1"/&gt;&lt;prefs&gt;&lt;pref name="fieldType" value="Field"/&gt;&lt;/pr</vt:lpwstr>
  </property>
  <property fmtid="{D5CDD505-2E9C-101B-9397-08002B2CF9AE}" pid="3" name="ZOTERO_PREF_2">
    <vt:lpwstr>efs&gt;&lt;/data&gt;</vt:lpwstr>
  </property>
</Properties>
</file>