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982" w:rsidRPr="00F31C77" w:rsidRDefault="009E1872" w:rsidP="00F31C77">
      <w:pPr>
        <w:spacing w:line="360" w:lineRule="auto"/>
        <w:jc w:val="center"/>
        <w:rPr>
          <w:rFonts w:ascii="TimesNewRoman" w:hAnsi="TimesNewRoman" w:hint="eastAsia"/>
          <w:b/>
          <w:bCs/>
          <w:color w:val="000000"/>
          <w:sz w:val="44"/>
          <w:szCs w:val="44"/>
        </w:rPr>
      </w:pPr>
      <w:r w:rsidRPr="00F31C77">
        <w:rPr>
          <w:rFonts w:ascii="TimesNewRoman" w:hAnsi="TimesNewRoman"/>
          <w:b/>
          <w:bCs/>
          <w:color w:val="000000"/>
          <w:sz w:val="44"/>
          <w:szCs w:val="44"/>
        </w:rPr>
        <w:t>Supporting Information</w:t>
      </w:r>
    </w:p>
    <w:p w:rsidR="00F31C77" w:rsidRDefault="00670EC3" w:rsidP="00F31C77">
      <w:pPr>
        <w:spacing w:beforeLines="50" w:before="156" w:after="240" w:line="480" w:lineRule="auto"/>
        <w:rPr>
          <w:rFonts w:ascii="Times New Roman" w:hAnsi="Times New Roman" w:cs="Times New Roman"/>
          <w:b/>
          <w:sz w:val="30"/>
          <w:szCs w:val="30"/>
        </w:rPr>
      </w:pPr>
      <w:r w:rsidRPr="006B6066">
        <w:rPr>
          <w:rFonts w:ascii="Times New Roman" w:hAnsi="Times New Roman" w:cs="Times New Roman"/>
          <w:b/>
          <w:i/>
          <w:sz w:val="30"/>
          <w:szCs w:val="30"/>
        </w:rPr>
        <w:t>S</w:t>
      </w:r>
      <w:proofErr w:type="gramStart"/>
      <w:r w:rsidRPr="006B6066">
        <w:rPr>
          <w:rFonts w:ascii="Times New Roman" w:hAnsi="Times New Roman" w:cs="Times New Roman"/>
          <w:b/>
          <w:i/>
          <w:sz w:val="30"/>
          <w:szCs w:val="30"/>
        </w:rPr>
        <w:t>,N</w:t>
      </w:r>
      <w:proofErr w:type="gramEnd"/>
      <w:r w:rsidRPr="006B6066">
        <w:rPr>
          <w:rFonts w:ascii="Times New Roman" w:hAnsi="Times New Roman" w:cs="Times New Roman"/>
          <w:b/>
          <w:sz w:val="30"/>
          <w:szCs w:val="30"/>
        </w:rPr>
        <w:t>-</w:t>
      </w:r>
      <w:proofErr w:type="spellStart"/>
      <w:r w:rsidRPr="006B6066">
        <w:rPr>
          <w:rFonts w:ascii="Times New Roman" w:hAnsi="Times New Roman" w:cs="Times New Roman"/>
          <w:b/>
          <w:sz w:val="30"/>
          <w:szCs w:val="30"/>
        </w:rPr>
        <w:t>Heteroacene</w:t>
      </w:r>
      <w:proofErr w:type="spellEnd"/>
      <w:r w:rsidRPr="006B6066">
        <w:rPr>
          <w:rFonts w:ascii="Times New Roman" w:hAnsi="Times New Roman" w:cs="Times New Roman"/>
          <w:b/>
          <w:sz w:val="30"/>
          <w:szCs w:val="30"/>
        </w:rPr>
        <w:t xml:space="preserve">-Based Conjugated Microporous Polymers as Fluorescent Sensors and Effective Antimicrobial Carriers </w:t>
      </w:r>
    </w:p>
    <w:p w:rsidR="00F31C77" w:rsidRPr="00F31C77" w:rsidRDefault="00F31C77" w:rsidP="00F31C77">
      <w:pPr>
        <w:spacing w:beforeLines="50" w:before="156" w:after="240" w:line="480" w:lineRule="auto"/>
        <w:rPr>
          <w:rFonts w:ascii="Times New Roman" w:hAnsi="Times New Roman" w:cs="Times New Roman"/>
          <w:b/>
          <w:sz w:val="30"/>
          <w:szCs w:val="30"/>
        </w:rPr>
      </w:pPr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>Mengjiao Wu</w:t>
      </w:r>
      <w:r w:rsidRPr="00F31C77">
        <w:rPr>
          <w:rFonts w:ascii="Times" w:eastAsia="宋体" w:hAnsi="Times" w:cs="Times New Roman" w:hint="eastAsia"/>
          <w:i/>
          <w:kern w:val="0"/>
          <w:sz w:val="24"/>
          <w:szCs w:val="20"/>
          <w:vertAlign w:val="superscript"/>
          <w:lang w:eastAsia="en-US"/>
        </w:rPr>
        <w:t>†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vertAlign w:val="superscript"/>
          <w:lang w:eastAsia="en-US"/>
        </w:rPr>
        <w:t>,</w:t>
      </w:r>
      <w:r w:rsidRPr="00F31C77">
        <w:rPr>
          <w:rFonts w:ascii="Times" w:eastAsia="宋体" w:hAnsi="Times" w:cs="Times New Roman" w:hint="eastAsia"/>
          <w:i/>
          <w:kern w:val="0"/>
          <w:sz w:val="24"/>
          <w:szCs w:val="20"/>
          <w:vertAlign w:val="superscript"/>
        </w:rPr>
        <w:t>§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>, Yi Han</w:t>
      </w:r>
      <w:r w:rsidRPr="00F31C77">
        <w:rPr>
          <w:rFonts w:ascii="Times" w:eastAsia="宋体" w:hAnsi="Times" w:cs="Times New Roman" w:hint="eastAsia"/>
          <w:i/>
          <w:kern w:val="0"/>
          <w:sz w:val="24"/>
          <w:szCs w:val="20"/>
          <w:vertAlign w:val="superscript"/>
          <w:lang w:eastAsia="en-US"/>
        </w:rPr>
        <w:t>†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vertAlign w:val="superscript"/>
          <w:lang w:eastAsia="en-US"/>
        </w:rPr>
        <w:t>,</w:t>
      </w:r>
      <w:r w:rsidRPr="00F31C77">
        <w:rPr>
          <w:rFonts w:ascii="Times" w:eastAsia="宋体" w:hAnsi="Times" w:cs="Times New Roman" w:hint="eastAsia"/>
          <w:i/>
          <w:kern w:val="0"/>
          <w:sz w:val="24"/>
          <w:szCs w:val="20"/>
          <w:vertAlign w:val="superscript"/>
        </w:rPr>
        <w:t>§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>, Bo Wang</w:t>
      </w:r>
      <w:r w:rsidRPr="00F31C77">
        <w:rPr>
          <w:rFonts w:ascii="Times" w:eastAsia="宋体" w:hAnsi="Times" w:cs="Times New Roman" w:hint="eastAsia"/>
          <w:i/>
          <w:kern w:val="0"/>
          <w:sz w:val="24"/>
          <w:szCs w:val="20"/>
          <w:vertAlign w:val="superscript"/>
        </w:rPr>
        <w:t>‡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>,</w:t>
      </w:r>
      <w:proofErr w:type="gramStart"/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 xml:space="preserve"> Yuan </w:t>
      </w:r>
      <w:proofErr w:type="spellStart"/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>Yuan</w:t>
      </w:r>
      <w:proofErr w:type="spellEnd"/>
      <w:proofErr w:type="gramEnd"/>
      <w:r w:rsidRPr="00F31C77">
        <w:rPr>
          <w:rFonts w:ascii="Times" w:eastAsia="宋体" w:hAnsi="Times" w:cs="Times New Roman" w:hint="eastAsia"/>
          <w:i/>
          <w:kern w:val="0"/>
          <w:sz w:val="24"/>
          <w:szCs w:val="20"/>
          <w:vertAlign w:val="superscript"/>
          <w:lang w:eastAsia="en-US"/>
        </w:rPr>
        <w:t>†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vertAlign w:val="superscript"/>
          <w:lang w:eastAsia="en-US"/>
        </w:rPr>
        <w:t>,</w:t>
      </w:r>
      <w:r w:rsidRPr="00F31C77">
        <w:rPr>
          <w:rFonts w:ascii="Times" w:eastAsia="宋体" w:hAnsi="Times" w:cs="Times New Roman" w:hint="eastAsia"/>
          <w:i/>
          <w:kern w:val="0"/>
          <w:sz w:val="24"/>
          <w:szCs w:val="20"/>
          <w:vertAlign w:val="superscript"/>
        </w:rPr>
        <w:t>§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 xml:space="preserve">, </w:t>
      </w:r>
      <w:proofErr w:type="spellStart"/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>Chengfen</w:t>
      </w:r>
      <w:proofErr w:type="spellEnd"/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 xml:space="preserve"> Xing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vertAlign w:val="superscript"/>
          <w:lang w:eastAsia="en-US"/>
        </w:rPr>
        <w:t>*,</w:t>
      </w:r>
      <w:r w:rsidRPr="00F31C77">
        <w:rPr>
          <w:rFonts w:ascii="Times" w:eastAsia="宋体" w:hAnsi="Times" w:cs="Times New Roman" w:hint="eastAsia"/>
          <w:i/>
          <w:kern w:val="0"/>
          <w:sz w:val="24"/>
          <w:szCs w:val="20"/>
          <w:vertAlign w:val="superscript"/>
        </w:rPr>
        <w:t>‡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 xml:space="preserve"> and </w:t>
      </w:r>
      <w:proofErr w:type="spellStart"/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>Yulan</w:t>
      </w:r>
      <w:proofErr w:type="spellEnd"/>
      <w:r w:rsidRPr="00F31C77">
        <w:rPr>
          <w:rFonts w:ascii="Times" w:eastAsia="宋体" w:hAnsi="Times" w:cs="Times New Roman"/>
          <w:i/>
          <w:kern w:val="0"/>
          <w:sz w:val="24"/>
          <w:szCs w:val="20"/>
          <w:lang w:eastAsia="en-US"/>
        </w:rPr>
        <w:t xml:space="preserve"> Chen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vertAlign w:val="superscript"/>
          <w:lang w:eastAsia="en-US"/>
        </w:rPr>
        <w:t>*,</w:t>
      </w:r>
      <w:r w:rsidRPr="00F31C77">
        <w:rPr>
          <w:rFonts w:ascii="Times" w:eastAsia="宋体" w:hAnsi="Times" w:cs="Times New Roman" w:hint="eastAsia"/>
          <w:i/>
          <w:kern w:val="0"/>
          <w:sz w:val="24"/>
          <w:szCs w:val="20"/>
          <w:vertAlign w:val="superscript"/>
          <w:lang w:eastAsia="en-US"/>
        </w:rPr>
        <w:t>†</w:t>
      </w:r>
      <w:r w:rsidRPr="00F31C77">
        <w:rPr>
          <w:rFonts w:ascii="Times" w:eastAsia="宋体" w:hAnsi="Times" w:cs="Times New Roman"/>
          <w:i/>
          <w:kern w:val="0"/>
          <w:sz w:val="24"/>
          <w:szCs w:val="20"/>
          <w:vertAlign w:val="superscript"/>
          <w:lang w:eastAsia="en-US"/>
        </w:rPr>
        <w:t>,</w:t>
      </w:r>
      <w:r w:rsidRPr="00F31C77">
        <w:rPr>
          <w:rFonts w:ascii="Times" w:eastAsia="宋体" w:hAnsi="Times" w:cs="Times New Roman" w:hint="eastAsia"/>
          <w:i/>
          <w:kern w:val="0"/>
          <w:sz w:val="24"/>
          <w:szCs w:val="20"/>
          <w:vertAlign w:val="superscript"/>
        </w:rPr>
        <w:t>§</w:t>
      </w:r>
    </w:p>
    <w:p w:rsidR="00F31C77" w:rsidRPr="00F31C77" w:rsidRDefault="00F31C77" w:rsidP="00F31C77">
      <w:pPr>
        <w:widowControl/>
        <w:spacing w:after="240" w:line="480" w:lineRule="auto"/>
        <w:rPr>
          <w:rFonts w:ascii="Times" w:eastAsia="宋体" w:hAnsi="Times" w:cs="Times New Roman"/>
          <w:kern w:val="0"/>
          <w:sz w:val="24"/>
          <w:szCs w:val="20"/>
          <w:lang w:eastAsia="en-US"/>
        </w:rPr>
      </w:pPr>
      <w:r w:rsidRPr="00F31C77">
        <w:rPr>
          <w:rFonts w:ascii="Times" w:eastAsia="宋体" w:hAnsi="Times" w:cs="Times New Roman" w:hint="eastAsia"/>
          <w:kern w:val="0"/>
          <w:sz w:val="24"/>
          <w:szCs w:val="20"/>
          <w:vertAlign w:val="superscript"/>
          <w:lang w:eastAsia="en-US"/>
        </w:rPr>
        <w:t>†</w:t>
      </w:r>
      <w:r w:rsidRPr="00F31C77">
        <w:rPr>
          <w:rFonts w:ascii="Times" w:eastAsia="宋体" w:hAnsi="Times" w:cs="Times New Roman"/>
          <w:kern w:val="0"/>
          <w:sz w:val="24"/>
          <w:szCs w:val="20"/>
          <w:lang w:eastAsia="en-US"/>
        </w:rPr>
        <w:t xml:space="preserve">Tianjin Key Laboratory of Molecular Optoelectronic Science, Department of Chemistry, Tianjin University, Tianjin 300354, China </w:t>
      </w:r>
    </w:p>
    <w:p w:rsidR="00F31C77" w:rsidRPr="00F31C77" w:rsidRDefault="00F31C77" w:rsidP="00F31C77">
      <w:pPr>
        <w:widowControl/>
        <w:spacing w:after="240" w:line="480" w:lineRule="auto"/>
        <w:rPr>
          <w:rFonts w:ascii="Times" w:eastAsia="宋体" w:hAnsi="Times" w:cs="Times New Roman"/>
          <w:kern w:val="0"/>
          <w:sz w:val="24"/>
          <w:szCs w:val="20"/>
          <w:lang w:eastAsia="en-US"/>
        </w:rPr>
      </w:pPr>
      <w:r w:rsidRPr="00F31C77">
        <w:rPr>
          <w:rFonts w:ascii="Times" w:eastAsia="宋体" w:hAnsi="Times" w:cs="Times New Roman" w:hint="eastAsia"/>
          <w:kern w:val="0"/>
          <w:sz w:val="24"/>
          <w:szCs w:val="20"/>
          <w:vertAlign w:val="superscript"/>
        </w:rPr>
        <w:t>‡</w:t>
      </w:r>
      <w:r w:rsidRPr="00F31C77">
        <w:rPr>
          <w:rFonts w:ascii="Times" w:eastAsia="宋体" w:hAnsi="Times" w:cs="Times New Roman"/>
          <w:kern w:val="0"/>
          <w:sz w:val="24"/>
          <w:szCs w:val="20"/>
          <w:lang w:eastAsia="en-US"/>
        </w:rPr>
        <w:t xml:space="preserve">Hebei Province Key Laboratory of Molecular Biophysics, Institute of Biophysics, Hebei University of Technology, Tianjin 300401, China </w:t>
      </w:r>
    </w:p>
    <w:p w:rsidR="00F31C77" w:rsidRPr="00F31C77" w:rsidRDefault="00F31C77" w:rsidP="00F31C77">
      <w:pPr>
        <w:widowControl/>
        <w:spacing w:after="240" w:line="480" w:lineRule="auto"/>
        <w:rPr>
          <w:rFonts w:ascii="Times" w:eastAsia="宋体" w:hAnsi="Times" w:cs="Times New Roman"/>
          <w:kern w:val="0"/>
          <w:sz w:val="24"/>
          <w:szCs w:val="20"/>
          <w:lang w:eastAsia="en-US"/>
        </w:rPr>
      </w:pPr>
      <w:r w:rsidRPr="00F31C77">
        <w:rPr>
          <w:rFonts w:ascii="Times" w:eastAsia="宋体" w:hAnsi="Times" w:cs="Times New Roman" w:hint="eastAsia"/>
          <w:kern w:val="0"/>
          <w:sz w:val="24"/>
          <w:szCs w:val="20"/>
          <w:vertAlign w:val="superscript"/>
        </w:rPr>
        <w:t>§</w:t>
      </w:r>
      <w:r w:rsidRPr="00F31C77">
        <w:rPr>
          <w:rFonts w:ascii="Times" w:eastAsia="宋体" w:hAnsi="Times" w:cs="Times New Roman"/>
          <w:kern w:val="0"/>
          <w:sz w:val="24"/>
          <w:szCs w:val="20"/>
          <w:lang w:eastAsia="en-US"/>
        </w:rPr>
        <w:t xml:space="preserve">Collaborative Innovation Center of Chemical Science and Engineering, Tianjin </w:t>
      </w:r>
      <w:r w:rsidR="00F72BFD">
        <w:rPr>
          <w:rFonts w:ascii="Times" w:eastAsia="宋体" w:hAnsi="Times" w:cs="Times New Roman"/>
          <w:kern w:val="0"/>
          <w:sz w:val="24"/>
          <w:szCs w:val="20"/>
          <w:lang w:eastAsia="en-US"/>
        </w:rPr>
        <w:t>300072</w:t>
      </w:r>
      <w:r w:rsidR="00AB71EA">
        <w:rPr>
          <w:rFonts w:ascii="Times" w:eastAsia="宋体" w:hAnsi="Times" w:cs="Times New Roman"/>
          <w:kern w:val="0"/>
          <w:sz w:val="24"/>
          <w:szCs w:val="20"/>
          <w:lang w:eastAsia="en-US"/>
        </w:rPr>
        <w:t>,</w:t>
      </w:r>
      <w:r w:rsidRPr="00F31C77">
        <w:rPr>
          <w:rFonts w:ascii="Times" w:eastAsia="宋体" w:hAnsi="Times" w:cs="Times New Roman"/>
          <w:kern w:val="0"/>
          <w:sz w:val="24"/>
          <w:szCs w:val="20"/>
          <w:lang w:eastAsia="en-US"/>
        </w:rPr>
        <w:t xml:space="preserve"> China</w:t>
      </w:r>
    </w:p>
    <w:p w:rsidR="00B62382" w:rsidRDefault="00F31C77" w:rsidP="00F31C77">
      <w:pPr>
        <w:widowControl/>
        <w:spacing w:after="240" w:line="480" w:lineRule="auto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 w:rsidRPr="00F31C7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*</w:t>
      </w:r>
      <w:r w:rsidRPr="00F31C7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E-mail: xingc@hebut.edu.cn; yulan.chen@tju.edu.cn</w:t>
      </w:r>
    </w:p>
    <w:p w:rsidR="00B62382" w:rsidRPr="00B62382" w:rsidRDefault="00B62382" w:rsidP="00B62382">
      <w:pPr>
        <w:rPr>
          <w:rFonts w:ascii="Times New Roman" w:eastAsia="宋体" w:hAnsi="Times New Roman" w:cs="Times New Roman"/>
          <w:sz w:val="24"/>
          <w:szCs w:val="24"/>
          <w:lang w:eastAsia="en-US"/>
        </w:rPr>
      </w:pPr>
    </w:p>
    <w:p w:rsidR="00B62382" w:rsidRPr="00B62382" w:rsidRDefault="00B62382" w:rsidP="00B62382">
      <w:pPr>
        <w:rPr>
          <w:rFonts w:ascii="Times New Roman" w:eastAsia="宋体" w:hAnsi="Times New Roman" w:cs="Times New Roman"/>
          <w:sz w:val="24"/>
          <w:szCs w:val="24"/>
          <w:lang w:eastAsia="en-US"/>
        </w:rPr>
      </w:pPr>
    </w:p>
    <w:p w:rsidR="00B62382" w:rsidRPr="00B62382" w:rsidRDefault="00B62382" w:rsidP="00B62382">
      <w:pPr>
        <w:rPr>
          <w:rFonts w:ascii="Times New Roman" w:eastAsia="宋体" w:hAnsi="Times New Roman" w:cs="Times New Roman"/>
          <w:sz w:val="24"/>
          <w:szCs w:val="24"/>
          <w:lang w:eastAsia="en-US"/>
        </w:rPr>
      </w:pPr>
    </w:p>
    <w:p w:rsidR="00B62382" w:rsidRPr="00B62382" w:rsidRDefault="00B62382" w:rsidP="00B62382">
      <w:pPr>
        <w:rPr>
          <w:rFonts w:ascii="Times New Roman" w:eastAsia="宋体" w:hAnsi="Times New Roman" w:cs="Times New Roman"/>
          <w:sz w:val="24"/>
          <w:szCs w:val="24"/>
          <w:lang w:eastAsia="en-US"/>
        </w:rPr>
      </w:pPr>
    </w:p>
    <w:p w:rsidR="00B62382" w:rsidRDefault="00B62382" w:rsidP="00B62382">
      <w:pPr>
        <w:rPr>
          <w:rFonts w:ascii="Times New Roman" w:eastAsia="宋体" w:hAnsi="Times New Roman" w:cs="Times New Roman"/>
          <w:sz w:val="24"/>
          <w:szCs w:val="24"/>
          <w:lang w:eastAsia="en-US"/>
        </w:rPr>
      </w:pPr>
    </w:p>
    <w:p w:rsidR="00F31C77" w:rsidRPr="00B62382" w:rsidRDefault="00F31C77" w:rsidP="00B62382">
      <w:pPr>
        <w:jc w:val="right"/>
        <w:rPr>
          <w:rFonts w:ascii="Times New Roman" w:eastAsia="宋体" w:hAnsi="Times New Roman" w:cs="Times New Roman"/>
          <w:sz w:val="24"/>
          <w:szCs w:val="24"/>
          <w:lang w:eastAsia="en-US"/>
        </w:rPr>
      </w:pPr>
    </w:p>
    <w:p w:rsidR="007614C0" w:rsidRDefault="007614C0" w:rsidP="00670E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670E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670E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670E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670E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670E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3F0" w:rsidRPr="00E20186" w:rsidRDefault="00D523F0" w:rsidP="00D523F0">
      <w:pPr>
        <w:pStyle w:val="VAFigureCaption"/>
        <w:spacing w:after="0"/>
      </w:pPr>
      <w:r w:rsidRPr="00E20186">
        <w:rPr>
          <w:b/>
          <w:bCs/>
        </w:rPr>
        <w:lastRenderedPageBreak/>
        <w:t>Materials.</w:t>
      </w:r>
      <w:r>
        <w:rPr>
          <w:rFonts w:hint="eastAsia"/>
          <w:b/>
          <w:bCs/>
        </w:rPr>
        <w:t xml:space="preserve"> </w:t>
      </w:r>
      <w:r w:rsidRPr="00E20186">
        <w:rPr>
          <w:rFonts w:hint="eastAsia"/>
          <w:i/>
        </w:rPr>
        <w:t>S</w:t>
      </w:r>
      <w:proofErr w:type="gramStart"/>
      <w:r w:rsidRPr="00E20186">
        <w:rPr>
          <w:rFonts w:hint="eastAsia"/>
          <w:i/>
        </w:rPr>
        <w:t>,N</w:t>
      </w:r>
      <w:proofErr w:type="gramEnd"/>
      <w:r w:rsidRPr="00E20186">
        <w:rPr>
          <w:rFonts w:hint="eastAsia"/>
        </w:rPr>
        <w:t>-</w:t>
      </w:r>
      <w:proofErr w:type="spellStart"/>
      <w:r w:rsidRPr="00E20186">
        <w:t>H</w:t>
      </w:r>
      <w:r w:rsidRPr="00E20186">
        <w:rPr>
          <w:rFonts w:hint="eastAsia"/>
        </w:rPr>
        <w:t>eteroacene</w:t>
      </w:r>
      <w:r w:rsidRPr="00E20186">
        <w:t>s</w:t>
      </w:r>
      <w:proofErr w:type="spellEnd"/>
      <w:r w:rsidRPr="00E20186">
        <w:t xml:space="preserve"> (</w:t>
      </w:r>
      <w:r w:rsidRPr="00E20186">
        <w:rPr>
          <w:b/>
        </w:rPr>
        <w:t>SN-1</w:t>
      </w:r>
      <w:r w:rsidRPr="00E20186">
        <w:t xml:space="preserve">, </w:t>
      </w:r>
      <w:r w:rsidRPr="00E20186">
        <w:rPr>
          <w:b/>
        </w:rPr>
        <w:t>SN-2</w:t>
      </w:r>
      <w:r w:rsidRPr="00E20186">
        <w:t xml:space="preserve">, </w:t>
      </w:r>
      <w:r w:rsidRPr="00E20186">
        <w:rPr>
          <w:b/>
        </w:rPr>
        <w:t>SN1-Br</w:t>
      </w:r>
      <w:r w:rsidRPr="00E20186">
        <w:t xml:space="preserve">, </w:t>
      </w:r>
      <w:r w:rsidRPr="00E20186">
        <w:rPr>
          <w:b/>
        </w:rPr>
        <w:t>SN2-Br</w:t>
      </w:r>
      <w:r w:rsidRPr="00E20186">
        <w:t>)</w:t>
      </w:r>
      <w:r w:rsidRPr="00E20186">
        <w:rPr>
          <w:rFonts w:hint="eastAsia"/>
        </w:rPr>
        <w:t xml:space="preserve">, </w:t>
      </w:r>
      <w:proofErr w:type="spellStart"/>
      <w:r w:rsidRPr="00E20186">
        <w:rPr>
          <w:rFonts w:hint="eastAsia"/>
        </w:rPr>
        <w:t>tetrakis</w:t>
      </w:r>
      <w:proofErr w:type="spellEnd"/>
      <w:r w:rsidRPr="00E20186">
        <w:rPr>
          <w:rFonts w:hint="eastAsia"/>
        </w:rPr>
        <w:t>(4-ethynylphenyl)methane</w:t>
      </w:r>
      <w:r w:rsidRPr="00E20186">
        <w:t xml:space="preserve"> (</w:t>
      </w:r>
      <w:r w:rsidRPr="00E20186">
        <w:rPr>
          <w:b/>
        </w:rPr>
        <w:t>TPM</w:t>
      </w:r>
      <w:r w:rsidRPr="00E20186">
        <w:t>) and</w:t>
      </w:r>
      <w:r w:rsidRPr="00E20186">
        <w:rPr>
          <w:rFonts w:hint="eastAsia"/>
        </w:rPr>
        <w:t xml:space="preserve"> </w:t>
      </w:r>
      <w:r w:rsidRPr="00E20186">
        <w:t>3,8-dibromo-1,10-phenanthroline</w:t>
      </w:r>
      <w:r w:rsidRPr="00E20186">
        <w:rPr>
          <w:rFonts w:hint="eastAsia"/>
        </w:rPr>
        <w:t xml:space="preserve"> </w:t>
      </w:r>
      <w:r w:rsidRPr="00E20186">
        <w:t>(</w:t>
      </w:r>
      <w:r w:rsidRPr="00E20186">
        <w:rPr>
          <w:b/>
        </w:rPr>
        <w:t>N-Br</w:t>
      </w:r>
      <w:r w:rsidRPr="00E20186">
        <w:t xml:space="preserve">) </w:t>
      </w:r>
      <w:r w:rsidRPr="00E20186">
        <w:rPr>
          <w:rFonts w:hint="eastAsia"/>
        </w:rPr>
        <w:t>were prepared according to the previous literatures.</w:t>
      </w:r>
      <w:r w:rsidRPr="00E20186">
        <w:rPr>
          <w:rFonts w:hint="eastAsia"/>
          <w:vertAlign w:val="superscript"/>
        </w:rPr>
        <w:t>[</w:t>
      </w:r>
      <w:r w:rsidR="00B62A99">
        <w:rPr>
          <w:vertAlign w:val="superscript"/>
        </w:rPr>
        <w:t>S1-S4</w:t>
      </w:r>
      <w:r w:rsidRPr="00E20186">
        <w:rPr>
          <w:rFonts w:hint="eastAsia"/>
          <w:vertAlign w:val="superscript"/>
        </w:rPr>
        <w:t>]</w:t>
      </w:r>
      <w:r>
        <w:rPr>
          <w:rFonts w:hint="eastAsia"/>
        </w:rPr>
        <w:t xml:space="preserve"> </w:t>
      </w:r>
      <w:r w:rsidRPr="00B62A99">
        <w:rPr>
          <w:rFonts w:ascii="Times New Roman" w:hAnsi="Times New Roman"/>
        </w:rPr>
        <w:t>Unless otherwise noted, all starting materials and reagents were pu</w:t>
      </w:r>
      <w:r w:rsidRPr="00B62A99">
        <w:rPr>
          <w:rFonts w:hint="eastAsia"/>
        </w:rPr>
        <w:t xml:space="preserve">rchased from commercial </w:t>
      </w:r>
      <w:r w:rsidRPr="00B62A99">
        <w:t xml:space="preserve">available </w:t>
      </w:r>
      <w:r w:rsidRPr="00B62A99">
        <w:rPr>
          <w:rFonts w:hint="eastAsia"/>
        </w:rPr>
        <w:t>so</w:t>
      </w:r>
      <w:r w:rsidRPr="00B62A99">
        <w:t>urces and used without further purification.</w:t>
      </w:r>
    </w:p>
    <w:p w:rsidR="00D523F0" w:rsidRPr="00E20186" w:rsidRDefault="00D523F0" w:rsidP="00D523F0">
      <w:pPr>
        <w:pStyle w:val="VAFigureCaption"/>
        <w:spacing w:after="0"/>
      </w:pPr>
      <w:r>
        <w:rPr>
          <w:b/>
        </w:rPr>
        <w:t xml:space="preserve">Characterization </w:t>
      </w:r>
      <w:r w:rsidR="00F72BFD">
        <w:rPr>
          <w:b/>
        </w:rPr>
        <w:t>M</w:t>
      </w:r>
      <w:r w:rsidR="00F72BFD" w:rsidRPr="00E20186">
        <w:rPr>
          <w:b/>
        </w:rPr>
        <w:t>ethods</w:t>
      </w:r>
      <w:r w:rsidRPr="00E20186">
        <w:rPr>
          <w:b/>
        </w:rPr>
        <w:t xml:space="preserve">. </w:t>
      </w:r>
      <w:bookmarkStart w:id="0" w:name="OLE_LINK1"/>
      <w:r w:rsidRPr="00B62A99">
        <w:t xml:space="preserve">Liquid </w:t>
      </w:r>
      <w:r w:rsidRPr="00B62A99">
        <w:rPr>
          <w:vertAlign w:val="superscript"/>
        </w:rPr>
        <w:t>1</w:t>
      </w:r>
      <w:r w:rsidRPr="00B62A99">
        <w:t xml:space="preserve">H </w:t>
      </w:r>
      <w:r w:rsidRPr="00B62A99">
        <w:rPr>
          <w:rFonts w:ascii="Times New Roman" w:hAnsi="Times New Roman"/>
        </w:rPr>
        <w:t>NMR spectra were recorded in deuterated solvents on a Bruker AVANCE III-400 spectromete</w:t>
      </w:r>
      <w:r w:rsidRPr="00B62A99">
        <w:t>r. Fourier transform infrared (FT-IR) spectra were collected on a Bru</w:t>
      </w:r>
      <w:r w:rsidR="00AB71EA">
        <w:t>ker Alpha spectrometer. The UV-v</w:t>
      </w:r>
      <w:r w:rsidRPr="00B62A99">
        <w:t xml:space="preserve">is absorption and diffuse reflectance spectra were recorded on a PerkinElmer Lambda 750 spectrophotometer. Fluorescence spectra were measured by a Hitachi F-7000 fluorescence spectrophotometer. Solid-state </w:t>
      </w:r>
      <w:r w:rsidRPr="00B62A99">
        <w:rPr>
          <w:vertAlign w:val="superscript"/>
        </w:rPr>
        <w:t>13</w:t>
      </w:r>
      <w:r w:rsidRPr="00B62A99">
        <w:t xml:space="preserve">C cross-polarization magic-angle spinning (CP/MAS) NMR experiments were performed on a VARIAN </w:t>
      </w:r>
      <w:proofErr w:type="spellStart"/>
      <w:r w:rsidRPr="00B62A99">
        <w:t>Infinityplus</w:t>
      </w:r>
      <w:proofErr w:type="spellEnd"/>
      <w:r w:rsidRPr="00B62A99">
        <w:t xml:space="preserve"> 300 NMR spectrometer. The thermogravimetric analysis (TGA) measurements were performed on a TA Instruments Q-50 under nitrogen atmosphere (</w:t>
      </w:r>
      <w:r w:rsidRPr="00B62A99">
        <w:rPr>
          <w:lang w:eastAsia="zh-CN"/>
        </w:rPr>
        <w:t>20</w:t>
      </w:r>
      <w:r w:rsidRPr="00B62A99">
        <w:t xml:space="preserve"> ~ 800 </w:t>
      </w:r>
      <w:proofErr w:type="spellStart"/>
      <w:r w:rsidRPr="00B62A99">
        <w:rPr>
          <w:vertAlign w:val="superscript"/>
        </w:rPr>
        <w:t>o</w:t>
      </w:r>
      <w:r w:rsidRPr="00B62A99">
        <w:t>C</w:t>
      </w:r>
      <w:proofErr w:type="spellEnd"/>
      <w:r w:rsidRPr="00B62A99">
        <w:t xml:space="preserve">, 10 </w:t>
      </w:r>
      <w:proofErr w:type="spellStart"/>
      <w:r w:rsidRPr="00B62A99">
        <w:rPr>
          <w:vertAlign w:val="superscript"/>
        </w:rPr>
        <w:t>o</w:t>
      </w:r>
      <w:r w:rsidRPr="00B62A99">
        <w:t>C</w:t>
      </w:r>
      <w:proofErr w:type="spellEnd"/>
      <w:r w:rsidRPr="00B62A99">
        <w:rPr>
          <w:rFonts w:hint="eastAsia"/>
        </w:rPr>
        <w:t>/</w:t>
      </w:r>
      <w:r w:rsidRPr="00B62A99">
        <w:t>min). Powder X-ray diffraction (PXRD) experiment was acquired from 1.5 to 60° with 0.02</w:t>
      </w:r>
      <w:r w:rsidRPr="00B62A99">
        <w:rPr>
          <w:vertAlign w:val="superscript"/>
        </w:rPr>
        <w:t>o</w:t>
      </w:r>
      <w:r w:rsidRPr="00B62A99">
        <w:t xml:space="preserve"> increment by a </w:t>
      </w:r>
      <w:proofErr w:type="spellStart"/>
      <w:r w:rsidRPr="00B62A99">
        <w:t>Rigaku</w:t>
      </w:r>
      <w:proofErr w:type="spellEnd"/>
      <w:r w:rsidRPr="00B62A99">
        <w:t xml:space="preserve"> </w:t>
      </w:r>
      <w:proofErr w:type="spellStart"/>
      <w:r w:rsidRPr="00B62A99">
        <w:t>SmartLab</w:t>
      </w:r>
      <w:proofErr w:type="spellEnd"/>
      <w:r w:rsidRPr="00B62A99">
        <w:t xml:space="preserve"> (9 kW) X-ray diffractometer. Field emission scanning electron microscopies (FE-SEM) were carried out using a Hitachi Limited model S-4800 microscope operating at an accelerating voltage of 3.0 kV. High resolution transmission electron microscopies (HR-TEM) were carried out using a JEOL model JEM-2100F microscope. Nitrogen sorption isotherms were measured at 77 K with a Bel Japan Inc. model BELSOPR-mini II analyzer. Elemental analyses were measured by </w:t>
      </w:r>
      <w:proofErr w:type="spellStart"/>
      <w:r w:rsidRPr="00B62A99">
        <w:t>Elementar</w:t>
      </w:r>
      <w:proofErr w:type="spellEnd"/>
      <w:r w:rsidRPr="00B62A99">
        <w:t xml:space="preserve"> model </w:t>
      </w:r>
      <w:proofErr w:type="spellStart"/>
      <w:r w:rsidRPr="00B62A99">
        <w:t>Vario</w:t>
      </w:r>
      <w:proofErr w:type="spellEnd"/>
      <w:r w:rsidRPr="00B62A99">
        <w:t xml:space="preserve"> EL CUBE. The Ag content in </w:t>
      </w:r>
      <w:r w:rsidRPr="00B62A99">
        <w:rPr>
          <w:b/>
        </w:rPr>
        <w:t>SN-CMPs</w:t>
      </w:r>
      <w:r w:rsidRPr="00B62A99">
        <w:t xml:space="preserve"> was determined by ICP-MS techniques using Agilent 7700X ICP-MS model. X-ray photoelectron spectroscopy </w:t>
      </w:r>
      <w:r w:rsidRPr="00B62A99">
        <w:lastRenderedPageBreak/>
        <w:t>(XPS) was performed on a Perkin-Elmer PHI-1600 ESCA spectrometer using Al K</w:t>
      </w:r>
      <w:r w:rsidRPr="00B62A99">
        <w:rPr>
          <w:rFonts w:ascii="Times New Roman" w:eastAsia="Yu Gothic" w:hAnsi="Times New Roman"/>
        </w:rPr>
        <w:t>α</w:t>
      </w:r>
      <w:r w:rsidRPr="00B62A99">
        <w:t xml:space="preserve"> as the excitation source.</w:t>
      </w:r>
    </w:p>
    <w:bookmarkEnd w:id="0"/>
    <w:p w:rsidR="007614C0" w:rsidRPr="007614C0" w:rsidRDefault="007614C0" w:rsidP="007614C0">
      <w:pPr>
        <w:rPr>
          <w:lang w:eastAsia="en-US"/>
        </w:rPr>
      </w:pPr>
    </w:p>
    <w:p w:rsidR="007614C0" w:rsidRDefault="00670EC3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eastAsia="宋体" w:hAnsi="Times New Roman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468621</wp:posOffset>
            </wp:positionH>
            <wp:positionV relativeFrom="paragraph">
              <wp:posOffset>5938</wp:posOffset>
            </wp:positionV>
            <wp:extent cx="4806315" cy="337629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614C0" w:rsidRPr="007614C0" w:rsidRDefault="007614C0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670EC3" w:rsidRPr="00670EC3" w:rsidRDefault="00670EC3" w:rsidP="00F31C7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 xml:space="preserve">Scheme S1. </w:t>
      </w:r>
      <w:r w:rsidRPr="00670EC3">
        <w:rPr>
          <w:rFonts w:ascii="Times New Roman" w:hAnsi="Times New Roman" w:cs="Times New Roman"/>
          <w:sz w:val="24"/>
          <w:szCs w:val="24"/>
        </w:rPr>
        <w:t>Synthesis of CMPs.</w:t>
      </w:r>
    </w:p>
    <w:p w:rsidR="00670EC3" w:rsidRDefault="00670EC3" w:rsidP="00670EC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70EC3" w:rsidRPr="00E16929" w:rsidRDefault="00CB1530" w:rsidP="00E169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53FD61">
            <wp:extent cx="2885704" cy="113259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84" cy="1141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EC3" w:rsidRDefault="00670EC3" w:rsidP="00F31C77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  <w:lang w:val="de-DE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>Figure S1.</w:t>
      </w:r>
      <w:r w:rsidRPr="00670EC3">
        <w:rPr>
          <w:rFonts w:ascii="Times New Roman" w:hAnsi="Times New Roman" w:cs="Times New Roman"/>
          <w:sz w:val="24"/>
          <w:szCs w:val="24"/>
        </w:rPr>
        <w:t xml:space="preserve"> The structures of </w:t>
      </w:r>
      <w:r w:rsidRPr="00670EC3">
        <w:rPr>
          <w:rFonts w:ascii="Times New Roman" w:hAnsi="Times New Roman" w:cs="Times New Roman"/>
          <w:i/>
          <w:sz w:val="24"/>
          <w:szCs w:val="24"/>
        </w:rPr>
        <w:t>S</w:t>
      </w:r>
      <w:proofErr w:type="gramStart"/>
      <w:r w:rsidRPr="00670EC3">
        <w:rPr>
          <w:rFonts w:ascii="Times New Roman" w:hAnsi="Times New Roman" w:cs="Times New Roman"/>
          <w:i/>
          <w:sz w:val="24"/>
          <w:szCs w:val="24"/>
        </w:rPr>
        <w:t>,N</w:t>
      </w:r>
      <w:proofErr w:type="gramEnd"/>
      <w:r w:rsidRPr="00670EC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70EC3">
        <w:rPr>
          <w:rFonts w:ascii="Times New Roman" w:hAnsi="Times New Roman" w:cs="Times New Roman"/>
          <w:sz w:val="24"/>
          <w:szCs w:val="24"/>
        </w:rPr>
        <w:t>heteroacenes</w:t>
      </w:r>
      <w:proofErr w:type="spellEnd"/>
      <w:r w:rsidRPr="00670EC3">
        <w:rPr>
          <w:rFonts w:ascii="Times New Roman" w:hAnsi="Times New Roman" w:cs="Times New Roman"/>
          <w:sz w:val="24"/>
          <w:szCs w:val="24"/>
        </w:rPr>
        <w:t xml:space="preserve"> (a) </w:t>
      </w:r>
      <w:r w:rsidRPr="00670EC3">
        <w:rPr>
          <w:rFonts w:ascii="Times New Roman" w:hAnsi="Times New Roman" w:cs="Times New Roman"/>
          <w:b/>
          <w:sz w:val="24"/>
          <w:szCs w:val="24"/>
        </w:rPr>
        <w:t>SN-1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(b) </w:t>
      </w:r>
      <w:r w:rsidRPr="00670EC3">
        <w:rPr>
          <w:rFonts w:ascii="Times New Roman" w:hAnsi="Times New Roman" w:cs="Times New Roman"/>
          <w:b/>
          <w:sz w:val="24"/>
          <w:szCs w:val="24"/>
        </w:rPr>
        <w:t xml:space="preserve">SN-2 </w:t>
      </w:r>
      <w:r w:rsidRPr="00670EC3">
        <w:rPr>
          <w:rFonts w:ascii="Times New Roman" w:hAnsi="Times New Roman" w:cs="Times New Roman"/>
          <w:bCs/>
          <w:sz w:val="24"/>
          <w:szCs w:val="24"/>
          <w:lang w:val="de-DE"/>
        </w:rPr>
        <w:t>(R</w:t>
      </w:r>
      <w:r w:rsidRPr="00670EC3">
        <w:rPr>
          <w:rFonts w:ascii="Times New Roman" w:hAnsi="Times New Roman" w:cs="Times New Roman"/>
          <w:bCs/>
          <w:sz w:val="24"/>
          <w:szCs w:val="24"/>
          <w:vertAlign w:val="subscript"/>
          <w:lang w:val="de-DE"/>
        </w:rPr>
        <w:t>1</w:t>
      </w:r>
      <w:r w:rsidRPr="00670EC3">
        <w:rPr>
          <w:rFonts w:ascii="Times New Roman" w:hAnsi="Times New Roman" w:cs="Times New Roman"/>
          <w:bCs/>
          <w:sz w:val="24"/>
          <w:szCs w:val="24"/>
          <w:lang w:val="de-DE"/>
        </w:rPr>
        <w:t xml:space="preserve"> = </w:t>
      </w:r>
      <w:r w:rsidRPr="00670EC3">
        <w:rPr>
          <w:rFonts w:ascii="Times New Roman" w:hAnsi="Times New Roman" w:cs="Times New Roman"/>
          <w:bCs/>
          <w:i/>
          <w:sz w:val="24"/>
          <w:szCs w:val="24"/>
          <w:lang w:val="de-DE"/>
        </w:rPr>
        <w:t>t</w:t>
      </w:r>
      <w:r w:rsidRPr="00670EC3">
        <w:rPr>
          <w:rFonts w:ascii="Times New Roman" w:hAnsi="Times New Roman" w:cs="Times New Roman"/>
          <w:bCs/>
          <w:sz w:val="24"/>
          <w:szCs w:val="24"/>
          <w:lang w:val="de-DE"/>
        </w:rPr>
        <w:t>-Butyl).</w:t>
      </w:r>
    </w:p>
    <w:p w:rsidR="00670EC3" w:rsidRDefault="00670EC3" w:rsidP="00670EC3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de-DE"/>
        </w:rPr>
      </w:pPr>
    </w:p>
    <w:p w:rsidR="00E16929" w:rsidRPr="00670EC3" w:rsidRDefault="00E16929" w:rsidP="00670EC3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de-DE"/>
        </w:rPr>
      </w:pPr>
    </w:p>
    <w:p w:rsidR="00E16929" w:rsidRPr="00E16929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5CC56D" wp14:editId="5E0EA72F">
            <wp:extent cx="5468802" cy="2087383"/>
            <wp:effectExtent l="0" t="0" r="0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59" cy="209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F31C77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>Figure S2.</w:t>
      </w:r>
      <w:r w:rsidRPr="00670EC3">
        <w:rPr>
          <w:rFonts w:ascii="Times New Roman" w:hAnsi="Times New Roman" w:cs="Times New Roman"/>
          <w:sz w:val="24"/>
          <w:szCs w:val="24"/>
        </w:rPr>
        <w:t xml:space="preserve"> Solid-state </w:t>
      </w:r>
      <w:r w:rsidRPr="00670EC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70EC3">
        <w:rPr>
          <w:rFonts w:ascii="Times New Roman" w:hAnsi="Times New Roman" w:cs="Times New Roman"/>
          <w:sz w:val="24"/>
          <w:szCs w:val="24"/>
        </w:rPr>
        <w:t xml:space="preserve">C CP/MAS NMR spectra of the polymer networks of (a) </w:t>
      </w:r>
      <w:r w:rsidRPr="00670EC3">
        <w:rPr>
          <w:rFonts w:ascii="Times New Roman" w:hAnsi="Times New Roman" w:cs="Times New Roman"/>
          <w:b/>
          <w:sz w:val="24"/>
          <w:szCs w:val="24"/>
        </w:rPr>
        <w:t>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(b) </w:t>
      </w:r>
      <w:r w:rsidRPr="00670EC3">
        <w:rPr>
          <w:rFonts w:ascii="Times New Roman" w:hAnsi="Times New Roman" w:cs="Times New Roman"/>
          <w:b/>
          <w:sz w:val="24"/>
          <w:szCs w:val="24"/>
        </w:rPr>
        <w:t>SN2-CMP</w:t>
      </w:r>
      <w:r w:rsidRPr="00670EC3">
        <w:rPr>
          <w:rFonts w:ascii="Times New Roman" w:hAnsi="Times New Roman" w:cs="Times New Roman"/>
          <w:sz w:val="24"/>
          <w:szCs w:val="24"/>
        </w:rPr>
        <w:t>.</w:t>
      </w:r>
    </w:p>
    <w:p w:rsidR="00670EC3" w:rsidRDefault="00670EC3" w:rsidP="00F31C77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16929" w:rsidRPr="00E16929" w:rsidRDefault="00E16929" w:rsidP="00F31C77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30A5F0" wp14:editId="2C5AEFA9">
            <wp:extent cx="5521325" cy="2086610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>Figure S3.</w:t>
      </w:r>
      <w:r w:rsidRPr="00670EC3">
        <w:rPr>
          <w:rFonts w:ascii="Times New Roman" w:hAnsi="Times New Roman" w:cs="Times New Roman"/>
          <w:sz w:val="24"/>
          <w:szCs w:val="24"/>
        </w:rPr>
        <w:t xml:space="preserve"> FT-IR spectra of (a) </w:t>
      </w:r>
      <w:r w:rsidRPr="00670EC3">
        <w:rPr>
          <w:rFonts w:ascii="Times New Roman" w:hAnsi="Times New Roman" w:cs="Times New Roman"/>
          <w:b/>
          <w:sz w:val="24"/>
          <w:szCs w:val="24"/>
        </w:rPr>
        <w:t>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(b) </w:t>
      </w:r>
      <w:r w:rsidRPr="00670EC3">
        <w:rPr>
          <w:rFonts w:ascii="Times New Roman" w:hAnsi="Times New Roman" w:cs="Times New Roman"/>
          <w:b/>
          <w:sz w:val="24"/>
          <w:szCs w:val="24"/>
        </w:rPr>
        <w:t>SN2-CMP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compared with their monomers.</w:t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70EC3" w:rsidRPr="00670EC3" w:rsidRDefault="00670EC3" w:rsidP="00E169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A8E975" wp14:editId="6610F6C8">
            <wp:extent cx="4038600" cy="2851193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44" cy="28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>Figure S4.</w:t>
      </w:r>
      <w:r w:rsidRPr="00670EC3">
        <w:rPr>
          <w:rFonts w:ascii="Times New Roman" w:hAnsi="Times New Roman" w:cs="Times New Roman"/>
          <w:sz w:val="24"/>
          <w:szCs w:val="24"/>
        </w:rPr>
        <w:t xml:space="preserve"> TGA curves of the polymer networks of </w:t>
      </w:r>
      <w:r w:rsidRPr="00670EC3">
        <w:rPr>
          <w:rFonts w:ascii="Times New Roman" w:hAnsi="Times New Roman" w:cs="Times New Roman"/>
          <w:b/>
          <w:sz w:val="24"/>
          <w:szCs w:val="24"/>
        </w:rPr>
        <w:t>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</w:t>
      </w:r>
      <w:r w:rsidRPr="00670EC3">
        <w:rPr>
          <w:rFonts w:ascii="Times New Roman" w:hAnsi="Times New Roman" w:cs="Times New Roman"/>
          <w:b/>
          <w:sz w:val="24"/>
          <w:szCs w:val="24"/>
        </w:rPr>
        <w:t>SN2-CMP</w:t>
      </w:r>
      <w:r w:rsidRPr="00670EC3">
        <w:rPr>
          <w:rFonts w:ascii="Times New Roman" w:hAnsi="Times New Roman" w:cs="Times New Roman"/>
          <w:sz w:val="24"/>
          <w:szCs w:val="24"/>
        </w:rPr>
        <w:t>.</w:t>
      </w:r>
    </w:p>
    <w:p w:rsid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929" w:rsidRPr="00E16929" w:rsidRDefault="00E16929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EC3" w:rsidRPr="00670EC3" w:rsidRDefault="00670EC3" w:rsidP="00E169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84939" wp14:editId="0B7DDF22">
            <wp:extent cx="3874477" cy="2737659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16" cy="27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 xml:space="preserve">Figure S5. </w:t>
      </w:r>
      <w:r w:rsidRPr="00670EC3">
        <w:rPr>
          <w:rFonts w:ascii="Times New Roman" w:hAnsi="Times New Roman" w:cs="Times New Roman"/>
          <w:sz w:val="24"/>
          <w:szCs w:val="24"/>
        </w:rPr>
        <w:t xml:space="preserve">Powder X-ray diffraction patterns of </w:t>
      </w:r>
      <w:r w:rsidRPr="00670EC3">
        <w:rPr>
          <w:rFonts w:ascii="Times New Roman" w:hAnsi="Times New Roman" w:cs="Times New Roman"/>
          <w:b/>
          <w:sz w:val="24"/>
          <w:szCs w:val="24"/>
        </w:rPr>
        <w:t>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</w:t>
      </w:r>
      <w:r w:rsidRPr="00670EC3">
        <w:rPr>
          <w:rFonts w:ascii="Times New Roman" w:hAnsi="Times New Roman" w:cs="Times New Roman"/>
          <w:b/>
          <w:sz w:val="24"/>
          <w:szCs w:val="24"/>
        </w:rPr>
        <w:t>SN2-CMP</w:t>
      </w:r>
      <w:r w:rsidRPr="00670EC3">
        <w:rPr>
          <w:rFonts w:ascii="Times New Roman" w:hAnsi="Times New Roman" w:cs="Times New Roman"/>
          <w:sz w:val="24"/>
          <w:szCs w:val="24"/>
        </w:rPr>
        <w:t>.</w:t>
      </w:r>
    </w:p>
    <w:p w:rsidR="00670EC3" w:rsidRPr="00E16929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E5E381" wp14:editId="6C55C8FE">
            <wp:extent cx="5503980" cy="2080847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65" cy="20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>Figure S6.</w:t>
      </w:r>
      <w:r w:rsidRPr="00670EC3">
        <w:rPr>
          <w:rFonts w:ascii="Times New Roman" w:hAnsi="Times New Roman" w:cs="Times New Roman"/>
          <w:sz w:val="24"/>
          <w:szCs w:val="24"/>
        </w:rPr>
        <w:t xml:space="preserve"> (a) Nitrogen sorption isotherm measured at 77 K and (b) pore size distribution profile of </w:t>
      </w:r>
      <w:r w:rsidRPr="00670EC3">
        <w:rPr>
          <w:rFonts w:ascii="Times New Roman" w:hAnsi="Times New Roman" w:cs="Times New Roman"/>
          <w:b/>
          <w:sz w:val="24"/>
          <w:szCs w:val="24"/>
        </w:rPr>
        <w:t>N-CMP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calculated using the NLDFT method.</w:t>
      </w:r>
      <w:bookmarkStart w:id="1" w:name="_GoBack"/>
      <w:bookmarkEnd w:id="1"/>
    </w:p>
    <w:p w:rsid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929" w:rsidRPr="00670EC3" w:rsidRDefault="00E16929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0C9F4D" wp14:editId="29481D86">
            <wp:extent cx="5410200" cy="3665715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88" cy="36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>Figure S7.</w:t>
      </w:r>
      <w:r w:rsidRPr="00670EC3">
        <w:rPr>
          <w:rFonts w:ascii="Times New Roman" w:hAnsi="Times New Roman" w:cs="Times New Roman"/>
          <w:sz w:val="24"/>
          <w:szCs w:val="24"/>
        </w:rPr>
        <w:t xml:space="preserve"> UV-</w:t>
      </w:r>
      <w:r w:rsidR="00AB71EA">
        <w:rPr>
          <w:rFonts w:ascii="Times New Roman" w:hAnsi="Times New Roman" w:cs="Times New Roman"/>
          <w:sz w:val="24"/>
          <w:szCs w:val="24"/>
        </w:rPr>
        <w:t>v</w:t>
      </w:r>
      <w:r w:rsidR="00F72BFD" w:rsidRPr="00670EC3">
        <w:rPr>
          <w:rFonts w:ascii="Times New Roman" w:hAnsi="Times New Roman" w:cs="Times New Roman"/>
          <w:sz w:val="24"/>
          <w:szCs w:val="24"/>
        </w:rPr>
        <w:t xml:space="preserve">is </w:t>
      </w:r>
      <w:r w:rsidRPr="00670EC3">
        <w:rPr>
          <w:rFonts w:ascii="Times New Roman" w:hAnsi="Times New Roman" w:cs="Times New Roman"/>
          <w:sz w:val="24"/>
          <w:szCs w:val="24"/>
        </w:rPr>
        <w:t xml:space="preserve">absorption spectra and fluorescence spectra of (a) </w:t>
      </w:r>
      <w:r w:rsidRPr="00670EC3">
        <w:rPr>
          <w:rFonts w:ascii="Times New Roman" w:hAnsi="Times New Roman" w:cs="Times New Roman"/>
          <w:b/>
          <w:sz w:val="24"/>
          <w:szCs w:val="24"/>
        </w:rPr>
        <w:t>SN-1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(b) </w:t>
      </w:r>
      <w:r w:rsidRPr="00670EC3">
        <w:rPr>
          <w:rFonts w:ascii="Times New Roman" w:hAnsi="Times New Roman" w:cs="Times New Roman"/>
          <w:b/>
          <w:sz w:val="24"/>
          <w:szCs w:val="24"/>
        </w:rPr>
        <w:t>SN-2</w:t>
      </w:r>
      <w:r w:rsidRPr="00670EC3">
        <w:rPr>
          <w:rFonts w:ascii="Times New Roman" w:hAnsi="Times New Roman" w:cs="Times New Roman"/>
          <w:sz w:val="24"/>
          <w:szCs w:val="24"/>
        </w:rPr>
        <w:t xml:space="preserve"> in chloroform solution (10</w:t>
      </w:r>
      <w:r w:rsidRPr="00670EC3">
        <w:rPr>
          <w:rFonts w:ascii="Times New Roman" w:hAnsi="Times New Roman" w:cs="Times New Roman"/>
          <w:sz w:val="24"/>
          <w:szCs w:val="24"/>
          <w:vertAlign w:val="superscript"/>
        </w:rPr>
        <w:t>−5</w:t>
      </w:r>
      <w:r w:rsidRPr="00670EC3">
        <w:rPr>
          <w:rFonts w:ascii="Times New Roman" w:hAnsi="Times New Roman" w:cs="Times New Roman"/>
          <w:sz w:val="24"/>
          <w:szCs w:val="24"/>
        </w:rPr>
        <w:t xml:space="preserve"> M). UV-</w:t>
      </w:r>
      <w:r w:rsidR="00AB71EA">
        <w:rPr>
          <w:rFonts w:ascii="Times New Roman" w:hAnsi="Times New Roman" w:cs="Times New Roman"/>
          <w:sz w:val="24"/>
          <w:szCs w:val="24"/>
        </w:rPr>
        <w:t>v</w:t>
      </w:r>
      <w:r w:rsidRPr="00670EC3">
        <w:rPr>
          <w:rFonts w:ascii="Times New Roman" w:hAnsi="Times New Roman" w:cs="Times New Roman"/>
          <w:sz w:val="24"/>
          <w:szCs w:val="24"/>
        </w:rPr>
        <w:t xml:space="preserve">is diffuse reflectance spectra and fluorescence spectra of (c) </w:t>
      </w:r>
      <w:r w:rsidRPr="00670EC3">
        <w:rPr>
          <w:rFonts w:ascii="Times New Roman" w:hAnsi="Times New Roman" w:cs="Times New Roman"/>
          <w:b/>
          <w:sz w:val="24"/>
          <w:szCs w:val="24"/>
        </w:rPr>
        <w:t>SN-1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(d) </w:t>
      </w:r>
      <w:r w:rsidRPr="00670EC3">
        <w:rPr>
          <w:rFonts w:ascii="Times New Roman" w:hAnsi="Times New Roman" w:cs="Times New Roman"/>
          <w:b/>
          <w:sz w:val="24"/>
          <w:szCs w:val="24"/>
        </w:rPr>
        <w:t>SN-2</w:t>
      </w:r>
      <w:r w:rsidRPr="00670EC3">
        <w:rPr>
          <w:rFonts w:ascii="Times New Roman" w:hAnsi="Times New Roman" w:cs="Times New Roman"/>
          <w:sz w:val="24"/>
          <w:szCs w:val="24"/>
        </w:rPr>
        <w:t xml:space="preserve"> in solid state.</w:t>
      </w:r>
    </w:p>
    <w:p w:rsidR="00670EC3" w:rsidRPr="00670EC3" w:rsidRDefault="00670EC3" w:rsidP="00670E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A15B45" wp14:editId="1F374BBF">
            <wp:extent cx="4214446" cy="2983319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30" cy="298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>Figure S8.</w:t>
      </w:r>
      <w:r w:rsidRPr="00670EC3">
        <w:rPr>
          <w:rFonts w:ascii="Times New Roman" w:hAnsi="Times New Roman" w:cs="Times New Roman"/>
          <w:sz w:val="24"/>
          <w:szCs w:val="24"/>
        </w:rPr>
        <w:t xml:space="preserve"> The UV-</w:t>
      </w:r>
      <w:r w:rsidR="00AB71EA">
        <w:rPr>
          <w:rFonts w:ascii="Times New Roman" w:hAnsi="Times New Roman" w:cs="Times New Roman"/>
          <w:sz w:val="24"/>
          <w:szCs w:val="24"/>
        </w:rPr>
        <w:t>v</w:t>
      </w:r>
      <w:r w:rsidR="00F72BFD" w:rsidRPr="00670EC3">
        <w:rPr>
          <w:rFonts w:ascii="Times New Roman" w:hAnsi="Times New Roman" w:cs="Times New Roman"/>
          <w:sz w:val="24"/>
          <w:szCs w:val="24"/>
        </w:rPr>
        <w:t xml:space="preserve">is </w:t>
      </w:r>
      <w:r w:rsidRPr="00670EC3">
        <w:rPr>
          <w:rFonts w:ascii="Times New Roman" w:hAnsi="Times New Roman" w:cs="Times New Roman"/>
          <w:sz w:val="24"/>
          <w:szCs w:val="24"/>
        </w:rPr>
        <w:t xml:space="preserve">diffuse reflectance spectra of </w:t>
      </w:r>
      <w:r w:rsidRPr="00670EC3">
        <w:rPr>
          <w:rFonts w:ascii="Times New Roman" w:hAnsi="Times New Roman" w:cs="Times New Roman"/>
          <w:b/>
          <w:sz w:val="24"/>
          <w:szCs w:val="24"/>
        </w:rPr>
        <w:t>SN-1</w:t>
      </w:r>
      <w:r w:rsidRPr="00670EC3">
        <w:rPr>
          <w:rFonts w:ascii="Times New Roman" w:hAnsi="Times New Roman" w:cs="Times New Roman"/>
          <w:sz w:val="24"/>
          <w:szCs w:val="24"/>
        </w:rPr>
        <w:t xml:space="preserve">, </w:t>
      </w:r>
      <w:r w:rsidRPr="00670EC3">
        <w:rPr>
          <w:rFonts w:ascii="Times New Roman" w:hAnsi="Times New Roman" w:cs="Times New Roman"/>
          <w:b/>
          <w:sz w:val="24"/>
          <w:szCs w:val="24"/>
        </w:rPr>
        <w:t>SN-2</w:t>
      </w:r>
      <w:r w:rsidRPr="00670EC3">
        <w:rPr>
          <w:rFonts w:ascii="Times New Roman" w:hAnsi="Times New Roman" w:cs="Times New Roman"/>
          <w:sz w:val="24"/>
          <w:szCs w:val="24"/>
        </w:rPr>
        <w:t xml:space="preserve">, </w:t>
      </w:r>
      <w:r w:rsidRPr="00670EC3">
        <w:rPr>
          <w:rFonts w:ascii="Times New Roman" w:hAnsi="Times New Roman" w:cs="Times New Roman"/>
          <w:b/>
          <w:sz w:val="24"/>
          <w:szCs w:val="24"/>
        </w:rPr>
        <w:t>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</w:t>
      </w:r>
      <w:r w:rsidRPr="00670EC3">
        <w:rPr>
          <w:rFonts w:ascii="Times New Roman" w:hAnsi="Times New Roman" w:cs="Times New Roman"/>
          <w:b/>
          <w:sz w:val="24"/>
          <w:szCs w:val="24"/>
        </w:rPr>
        <w:t>SN2-CMP</w:t>
      </w:r>
      <w:r w:rsidRPr="00670EC3">
        <w:rPr>
          <w:rFonts w:ascii="Times New Roman" w:hAnsi="Times New Roman" w:cs="Times New Roman"/>
          <w:sz w:val="24"/>
          <w:szCs w:val="24"/>
        </w:rPr>
        <w:t>.</w:t>
      </w:r>
    </w:p>
    <w:p w:rsid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929" w:rsidRPr="00670EC3" w:rsidRDefault="00E16929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61A485" wp14:editId="67F15CC1">
            <wp:extent cx="5485193" cy="2092569"/>
            <wp:effectExtent l="0" t="0" r="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12" cy="20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 xml:space="preserve">Figure S9. </w:t>
      </w:r>
      <w:r w:rsidRPr="00670EC3">
        <w:rPr>
          <w:rFonts w:ascii="Times New Roman" w:hAnsi="Times New Roman" w:cs="Times New Roman"/>
          <w:sz w:val="24"/>
          <w:szCs w:val="24"/>
        </w:rPr>
        <w:t xml:space="preserve">The fluorescence intensity changes of (a) </w:t>
      </w:r>
      <w:r w:rsidRPr="00670EC3">
        <w:rPr>
          <w:rFonts w:ascii="Times New Roman" w:hAnsi="Times New Roman" w:cs="Times New Roman"/>
          <w:b/>
          <w:sz w:val="24"/>
          <w:szCs w:val="24"/>
        </w:rPr>
        <w:t>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(0.05 mg/mL) and (b) </w:t>
      </w:r>
      <w:r w:rsidRPr="00670EC3">
        <w:rPr>
          <w:rFonts w:ascii="Times New Roman" w:hAnsi="Times New Roman" w:cs="Times New Roman"/>
          <w:b/>
          <w:sz w:val="24"/>
          <w:szCs w:val="24"/>
        </w:rPr>
        <w:t>SN2-CMP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(0.05 mg/mL) in the presence of different </w:t>
      </w:r>
      <w:proofErr w:type="spellStart"/>
      <w:r w:rsidRPr="00670EC3">
        <w:rPr>
          <w:rFonts w:ascii="Times New Roman" w:hAnsi="Times New Roman" w:cs="Times New Roman"/>
          <w:sz w:val="24"/>
          <w:szCs w:val="24"/>
        </w:rPr>
        <w:t>nitroaromatics</w:t>
      </w:r>
      <w:proofErr w:type="spellEnd"/>
      <w:r w:rsidRPr="00670EC3">
        <w:rPr>
          <w:rFonts w:ascii="Times New Roman" w:hAnsi="Times New Roman" w:cs="Times New Roman"/>
          <w:sz w:val="24"/>
          <w:szCs w:val="24"/>
        </w:rPr>
        <w:t xml:space="preserve"> (a) 110 </w:t>
      </w:r>
      <w:proofErr w:type="spellStart"/>
      <w:r w:rsidRPr="00F72BFD">
        <w:rPr>
          <w:rFonts w:ascii="Times New Roman" w:hAnsi="Times New Roman" w:cs="Times New Roman"/>
          <w:i/>
          <w:sz w:val="24"/>
          <w:szCs w:val="24"/>
        </w:rPr>
        <w:t>μ</w:t>
      </w:r>
      <w:r w:rsidRPr="00670EC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70EC3">
        <w:rPr>
          <w:rFonts w:ascii="Times New Roman" w:hAnsi="Times New Roman" w:cs="Times New Roman"/>
          <w:sz w:val="24"/>
          <w:szCs w:val="24"/>
        </w:rPr>
        <w:t xml:space="preserve"> (b) 238 </w:t>
      </w:r>
      <w:proofErr w:type="spellStart"/>
      <w:r w:rsidRPr="00F72BFD">
        <w:rPr>
          <w:rFonts w:ascii="Times New Roman" w:hAnsi="Times New Roman" w:cs="Times New Roman"/>
          <w:i/>
          <w:sz w:val="24"/>
          <w:szCs w:val="24"/>
        </w:rPr>
        <w:t>μ</w:t>
      </w:r>
      <w:r w:rsidRPr="00670EC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70EC3">
        <w:rPr>
          <w:rFonts w:ascii="Times New Roman" w:hAnsi="Times New Roman" w:cs="Times New Roman"/>
          <w:sz w:val="24"/>
          <w:szCs w:val="24"/>
        </w:rPr>
        <w:t xml:space="preserve"> in methanol solution.</w:t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EC3" w:rsidRPr="00670EC3" w:rsidRDefault="00670EC3" w:rsidP="00670E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803B2B" wp14:editId="1F6ABF68">
            <wp:extent cx="3071446" cy="2174121"/>
            <wp:effectExtent l="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50" cy="21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>Figure S10.</w:t>
      </w:r>
      <w:r w:rsidRPr="00670EC3">
        <w:rPr>
          <w:rFonts w:ascii="Times New Roman" w:hAnsi="Times New Roman" w:cs="Times New Roman"/>
          <w:sz w:val="24"/>
          <w:szCs w:val="24"/>
        </w:rPr>
        <w:t xml:space="preserve"> UV-</w:t>
      </w:r>
      <w:r w:rsidR="00AB71EA">
        <w:rPr>
          <w:rFonts w:ascii="Times New Roman" w:hAnsi="Times New Roman" w:cs="Times New Roman"/>
          <w:sz w:val="24"/>
          <w:szCs w:val="24"/>
        </w:rPr>
        <w:t>v</w:t>
      </w:r>
      <w:r w:rsidR="00F72BFD" w:rsidRPr="00670EC3">
        <w:rPr>
          <w:rFonts w:ascii="Times New Roman" w:hAnsi="Times New Roman" w:cs="Times New Roman"/>
          <w:sz w:val="24"/>
          <w:szCs w:val="24"/>
        </w:rPr>
        <w:t xml:space="preserve">is </w:t>
      </w:r>
      <w:r w:rsidRPr="00670EC3">
        <w:rPr>
          <w:rFonts w:ascii="Times New Roman" w:hAnsi="Times New Roman" w:cs="Times New Roman"/>
          <w:sz w:val="24"/>
          <w:szCs w:val="24"/>
        </w:rPr>
        <w:t>spectrum of PA (5</w:t>
      </w:r>
      <w:r w:rsidRPr="00670EC3">
        <w:rPr>
          <w:rFonts w:ascii="Times New Roman" w:hAnsi="Times New Roman" w:cs="Times New Roman"/>
          <w:sz w:val="24"/>
          <w:szCs w:val="24"/>
          <w:lang w:val="de-DE"/>
        </w:rPr>
        <w:t xml:space="preserve"> x </w:t>
      </w:r>
      <w:r w:rsidRPr="00670EC3">
        <w:rPr>
          <w:rFonts w:ascii="Times New Roman" w:hAnsi="Times New Roman" w:cs="Times New Roman"/>
          <w:sz w:val="24"/>
          <w:szCs w:val="24"/>
        </w:rPr>
        <w:t>10</w:t>
      </w:r>
      <w:r w:rsidRPr="00670EC3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670EC3">
        <w:rPr>
          <w:rFonts w:ascii="Times New Roman" w:hAnsi="Times New Roman" w:cs="Times New Roman"/>
          <w:sz w:val="24"/>
          <w:szCs w:val="24"/>
        </w:rPr>
        <w:t xml:space="preserve"> M) and PL spectra of </w:t>
      </w:r>
      <w:r w:rsidRPr="00670EC3">
        <w:rPr>
          <w:rFonts w:ascii="Times New Roman" w:hAnsi="Times New Roman" w:cs="Times New Roman"/>
          <w:b/>
          <w:sz w:val="24"/>
          <w:szCs w:val="24"/>
        </w:rPr>
        <w:t>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(0.05 mg/mL) and </w:t>
      </w:r>
      <w:r w:rsidRPr="00670EC3">
        <w:rPr>
          <w:rFonts w:ascii="Times New Roman" w:hAnsi="Times New Roman" w:cs="Times New Roman"/>
          <w:b/>
          <w:sz w:val="24"/>
          <w:szCs w:val="24"/>
        </w:rPr>
        <w:t>SN2-CMP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(0.05 mg/mL) in methanol solution.</w:t>
      </w:r>
    </w:p>
    <w:p w:rsidR="00670EC3" w:rsidRPr="00670EC3" w:rsidRDefault="00670EC3" w:rsidP="00E169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DCA01" wp14:editId="267B5E4F">
            <wp:extent cx="4900246" cy="3717323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68" cy="37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E16929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>Figure S11.</w:t>
      </w:r>
      <w:r w:rsidRPr="00670EC3">
        <w:rPr>
          <w:rFonts w:ascii="Times New Roman" w:hAnsi="Times New Roman" w:cs="Times New Roman"/>
          <w:sz w:val="24"/>
          <w:szCs w:val="24"/>
        </w:rPr>
        <w:t xml:space="preserve"> Stern-</w:t>
      </w:r>
      <w:proofErr w:type="spellStart"/>
      <w:r w:rsidRPr="00670EC3">
        <w:rPr>
          <w:rFonts w:ascii="Times New Roman" w:hAnsi="Times New Roman" w:cs="Times New Roman"/>
          <w:sz w:val="24"/>
          <w:szCs w:val="24"/>
        </w:rPr>
        <w:t>Volmer</w:t>
      </w:r>
      <w:proofErr w:type="spellEnd"/>
      <w:r w:rsidRPr="00670EC3">
        <w:rPr>
          <w:rFonts w:ascii="Times New Roman" w:hAnsi="Times New Roman" w:cs="Times New Roman"/>
          <w:sz w:val="24"/>
          <w:szCs w:val="24"/>
        </w:rPr>
        <w:t xml:space="preserve"> plots of I</w:t>
      </w:r>
      <w:r w:rsidRPr="00670EC3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70EC3">
        <w:rPr>
          <w:rFonts w:ascii="Times New Roman" w:hAnsi="Times New Roman" w:cs="Times New Roman"/>
          <w:sz w:val="24"/>
          <w:szCs w:val="24"/>
        </w:rPr>
        <w:t xml:space="preserve">/I versus [PA] for (a) </w:t>
      </w:r>
      <w:r w:rsidRPr="00670EC3">
        <w:rPr>
          <w:rFonts w:ascii="Times New Roman" w:hAnsi="Times New Roman" w:cs="Times New Roman"/>
          <w:b/>
          <w:sz w:val="24"/>
          <w:szCs w:val="24"/>
        </w:rPr>
        <w:t>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</w:t>
      </w:r>
      <w:r w:rsidRPr="00670EC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70EC3">
        <w:rPr>
          <w:rFonts w:ascii="Times New Roman" w:hAnsi="Times New Roman" w:cs="Times New Roman"/>
          <w:sz w:val="24"/>
          <w:szCs w:val="24"/>
        </w:rPr>
        <w:t xml:space="preserve">(b) </w:t>
      </w:r>
      <w:r w:rsidRPr="00670EC3">
        <w:rPr>
          <w:rFonts w:ascii="Times New Roman" w:hAnsi="Times New Roman" w:cs="Times New Roman"/>
          <w:b/>
          <w:sz w:val="24"/>
          <w:szCs w:val="24"/>
        </w:rPr>
        <w:t>SN2-CMP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in methanol at high concentration of PA.</w:t>
      </w:r>
      <w:r w:rsidRPr="00670EC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70EC3">
        <w:rPr>
          <w:rFonts w:ascii="Times New Roman" w:hAnsi="Times New Roman" w:cs="Times New Roman"/>
          <w:sz w:val="24"/>
          <w:szCs w:val="24"/>
        </w:rPr>
        <w:t>The linear Stern-</w:t>
      </w:r>
      <w:proofErr w:type="spellStart"/>
      <w:r w:rsidRPr="00670EC3">
        <w:rPr>
          <w:rFonts w:ascii="Times New Roman" w:hAnsi="Times New Roman" w:cs="Times New Roman"/>
          <w:sz w:val="24"/>
          <w:szCs w:val="24"/>
        </w:rPr>
        <w:t>Volmer</w:t>
      </w:r>
      <w:proofErr w:type="spellEnd"/>
      <w:r w:rsidRPr="00670EC3">
        <w:rPr>
          <w:rFonts w:ascii="Times New Roman" w:hAnsi="Times New Roman" w:cs="Times New Roman"/>
          <w:sz w:val="24"/>
          <w:szCs w:val="24"/>
        </w:rPr>
        <w:t xml:space="preserve"> plots of (c)</w:t>
      </w:r>
      <w:r w:rsidRPr="00670EC3">
        <w:rPr>
          <w:rFonts w:ascii="Times New Roman" w:hAnsi="Times New Roman" w:cs="Times New Roman"/>
          <w:b/>
          <w:sz w:val="24"/>
          <w:szCs w:val="24"/>
        </w:rPr>
        <w:t xml:space="preserve"> 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(d) </w:t>
      </w:r>
      <w:r w:rsidRPr="00670EC3">
        <w:rPr>
          <w:rFonts w:ascii="Times New Roman" w:hAnsi="Times New Roman" w:cs="Times New Roman"/>
          <w:b/>
          <w:sz w:val="24"/>
          <w:szCs w:val="24"/>
        </w:rPr>
        <w:t>SN2-CMP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upon titration with PA in methanol at low concentration of PA (concentration of </w:t>
      </w:r>
      <w:r w:rsidRPr="00670EC3">
        <w:rPr>
          <w:rFonts w:ascii="Times New Roman" w:hAnsi="Times New Roman" w:cs="Times New Roman"/>
          <w:b/>
          <w:sz w:val="24"/>
          <w:szCs w:val="24"/>
        </w:rPr>
        <w:t>SN-CMPs</w:t>
      </w:r>
      <w:r w:rsidRPr="00670EC3">
        <w:rPr>
          <w:rFonts w:ascii="Times New Roman" w:hAnsi="Times New Roman" w:cs="Times New Roman"/>
          <w:sz w:val="24"/>
          <w:szCs w:val="24"/>
        </w:rPr>
        <w:t xml:space="preserve">: 0.05 mg/mL; excitation wavelength: 401 nm for </w:t>
      </w:r>
      <w:r w:rsidRPr="00670EC3">
        <w:rPr>
          <w:rFonts w:ascii="Times New Roman" w:hAnsi="Times New Roman" w:cs="Times New Roman"/>
          <w:b/>
          <w:sz w:val="24"/>
          <w:szCs w:val="24"/>
        </w:rPr>
        <w:t>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411 nm for </w:t>
      </w:r>
      <w:r w:rsidRPr="00670EC3">
        <w:rPr>
          <w:rFonts w:ascii="Times New Roman" w:hAnsi="Times New Roman" w:cs="Times New Roman"/>
          <w:b/>
          <w:sz w:val="24"/>
          <w:szCs w:val="24"/>
        </w:rPr>
        <w:t>SN2-CMP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70EC3" w:rsidRPr="00670EC3" w:rsidRDefault="00670EC3" w:rsidP="00E169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DDBD49" wp14:editId="06B38964">
            <wp:extent cx="5234354" cy="1827650"/>
            <wp:effectExtent l="0" t="0" r="4445" b="12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76" cy="184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Figure S12. </w:t>
      </w:r>
      <w:r w:rsidRPr="00670EC3">
        <w:rPr>
          <w:rFonts w:ascii="Times New Roman" w:hAnsi="Times New Roman" w:cs="Times New Roman"/>
          <w:sz w:val="24"/>
          <w:szCs w:val="24"/>
        </w:rPr>
        <w:t xml:space="preserve">FE-SEM images of polymer networks of (a) </w:t>
      </w:r>
      <w:r w:rsidRPr="00670EC3">
        <w:rPr>
          <w:rFonts w:ascii="Times New Roman" w:hAnsi="Times New Roman" w:cs="Times New Roman"/>
          <w:b/>
          <w:sz w:val="24"/>
          <w:szCs w:val="24"/>
        </w:rPr>
        <w:t>Ag-SN1-CMP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(b) </w:t>
      </w:r>
      <w:r w:rsidRPr="00670EC3">
        <w:rPr>
          <w:rFonts w:ascii="Times New Roman" w:hAnsi="Times New Roman" w:cs="Times New Roman"/>
          <w:b/>
          <w:sz w:val="24"/>
          <w:szCs w:val="24"/>
        </w:rPr>
        <w:t>Ag-SN2-CMP</w:t>
      </w:r>
      <w:r w:rsidRPr="00670EC3">
        <w:rPr>
          <w:rFonts w:ascii="Times New Roman" w:hAnsi="Times New Roman" w:cs="Times New Roman"/>
          <w:sz w:val="24"/>
          <w:szCs w:val="24"/>
        </w:rPr>
        <w:t>.</w:t>
      </w:r>
    </w:p>
    <w:p w:rsidR="00E16929" w:rsidRPr="00E16929" w:rsidRDefault="00E16929" w:rsidP="00670EC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70EC3" w:rsidRPr="00670EC3" w:rsidRDefault="00670EC3" w:rsidP="00E169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AA7C13" wp14:editId="1766A7F7">
            <wp:extent cx="5334144" cy="3874477"/>
            <wp:effectExtent l="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17" cy="38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 xml:space="preserve">Figure S13. </w:t>
      </w:r>
      <w:r w:rsidRPr="00670EC3">
        <w:rPr>
          <w:rFonts w:ascii="Times New Roman" w:hAnsi="Times New Roman" w:cs="Times New Roman"/>
          <w:sz w:val="24"/>
          <w:szCs w:val="24"/>
        </w:rPr>
        <w:t>Changes in (a) (c) UV-</w:t>
      </w:r>
      <w:r w:rsidR="00AB71EA">
        <w:rPr>
          <w:rFonts w:ascii="Times New Roman" w:hAnsi="Times New Roman" w:cs="Times New Roman"/>
          <w:sz w:val="24"/>
          <w:szCs w:val="24"/>
        </w:rPr>
        <w:t>v</w:t>
      </w:r>
      <w:r w:rsidR="00F72BFD" w:rsidRPr="00670EC3">
        <w:rPr>
          <w:rFonts w:ascii="Times New Roman" w:hAnsi="Times New Roman" w:cs="Times New Roman"/>
          <w:sz w:val="24"/>
          <w:szCs w:val="24"/>
        </w:rPr>
        <w:t xml:space="preserve">is </w:t>
      </w:r>
      <w:r w:rsidRPr="00670EC3">
        <w:rPr>
          <w:rFonts w:ascii="Times New Roman" w:hAnsi="Times New Roman" w:cs="Times New Roman"/>
          <w:sz w:val="24"/>
          <w:szCs w:val="24"/>
        </w:rPr>
        <w:t xml:space="preserve">absorption and (b) (d) PL spectra of </w:t>
      </w:r>
      <w:r w:rsidRPr="00670EC3">
        <w:rPr>
          <w:rFonts w:ascii="Times New Roman" w:hAnsi="Times New Roman" w:cs="Times New Roman"/>
          <w:b/>
          <w:sz w:val="24"/>
          <w:szCs w:val="24"/>
        </w:rPr>
        <w:t>SN-1</w:t>
      </w:r>
      <w:r w:rsidRPr="00670EC3">
        <w:rPr>
          <w:rFonts w:ascii="Times New Roman" w:hAnsi="Times New Roman" w:cs="Times New Roman"/>
          <w:sz w:val="24"/>
          <w:szCs w:val="24"/>
        </w:rPr>
        <w:t xml:space="preserve"> and </w:t>
      </w:r>
      <w:r w:rsidRPr="00670EC3">
        <w:rPr>
          <w:rFonts w:ascii="Times New Roman" w:hAnsi="Times New Roman" w:cs="Times New Roman"/>
          <w:b/>
          <w:sz w:val="24"/>
          <w:szCs w:val="24"/>
        </w:rPr>
        <w:t>SN-2</w:t>
      </w:r>
      <w:r w:rsidRPr="00670EC3">
        <w:rPr>
          <w:rFonts w:ascii="Times New Roman" w:hAnsi="Times New Roman" w:cs="Times New Roman"/>
          <w:sz w:val="24"/>
          <w:szCs w:val="24"/>
        </w:rPr>
        <w:t xml:space="preserve"> (10</w:t>
      </w:r>
      <w:r w:rsidRPr="00670EC3">
        <w:rPr>
          <w:rFonts w:ascii="Times New Roman" w:hAnsi="Times New Roman" w:cs="Times New Roman"/>
          <w:sz w:val="24"/>
          <w:szCs w:val="24"/>
          <w:vertAlign w:val="superscript"/>
        </w:rPr>
        <w:t>−5</w:t>
      </w:r>
      <w:r w:rsidRPr="00670EC3">
        <w:rPr>
          <w:rFonts w:ascii="Times New Roman" w:hAnsi="Times New Roman" w:cs="Times New Roman"/>
          <w:sz w:val="24"/>
          <w:szCs w:val="24"/>
        </w:rPr>
        <w:t xml:space="preserve"> M) in chloroform upon adding various concentrations of AgBF</w:t>
      </w:r>
      <w:r w:rsidRPr="00670EC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70EC3">
        <w:rPr>
          <w:rFonts w:ascii="Times New Roman" w:hAnsi="Times New Roman" w:cs="Times New Roman"/>
          <w:sz w:val="24"/>
          <w:szCs w:val="24"/>
        </w:rPr>
        <w:t xml:space="preserve"> in methanol.</w:t>
      </w: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EC3" w:rsidRPr="00670EC3" w:rsidRDefault="00670EC3" w:rsidP="00E1692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467802" wp14:editId="2276D74B">
            <wp:extent cx="5380892" cy="1993482"/>
            <wp:effectExtent l="0" t="0" r="0" b="698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71" cy="200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0EC3">
        <w:rPr>
          <w:rFonts w:ascii="Times New Roman" w:hAnsi="Times New Roman" w:cs="Times New Roman"/>
          <w:b/>
          <w:sz w:val="24"/>
          <w:szCs w:val="24"/>
        </w:rPr>
        <w:t>Figure S14.</w:t>
      </w:r>
      <w:r w:rsidRPr="00670EC3">
        <w:rPr>
          <w:rFonts w:ascii="Times New Roman" w:hAnsi="Times New Roman" w:cs="Times New Roman"/>
          <w:sz w:val="24"/>
          <w:szCs w:val="24"/>
        </w:rPr>
        <w:t xml:space="preserve"> UV-</w:t>
      </w:r>
      <w:r w:rsidR="00AB71EA">
        <w:rPr>
          <w:rFonts w:ascii="Times New Roman" w:hAnsi="Times New Roman" w:cs="Times New Roman"/>
          <w:sz w:val="24"/>
          <w:szCs w:val="24"/>
        </w:rPr>
        <w:t>v</w:t>
      </w:r>
      <w:r w:rsidR="00F72BFD" w:rsidRPr="00670EC3">
        <w:rPr>
          <w:rFonts w:ascii="Times New Roman" w:hAnsi="Times New Roman" w:cs="Times New Roman"/>
          <w:sz w:val="24"/>
          <w:szCs w:val="24"/>
        </w:rPr>
        <w:t xml:space="preserve">is </w:t>
      </w:r>
      <w:r w:rsidRPr="00670EC3">
        <w:rPr>
          <w:rFonts w:ascii="Times New Roman" w:hAnsi="Times New Roman" w:cs="Times New Roman"/>
          <w:sz w:val="24"/>
          <w:szCs w:val="24"/>
        </w:rPr>
        <w:t xml:space="preserve">absorption spectra of (a) </w:t>
      </w:r>
      <w:r w:rsidRPr="00670EC3">
        <w:rPr>
          <w:rFonts w:ascii="Times New Roman" w:hAnsi="Times New Roman" w:cs="Times New Roman"/>
          <w:b/>
          <w:sz w:val="24"/>
          <w:szCs w:val="24"/>
        </w:rPr>
        <w:t>SN-1</w:t>
      </w:r>
      <w:r w:rsidRPr="00670EC3">
        <w:rPr>
          <w:rFonts w:ascii="Times New Roman" w:hAnsi="Times New Roman" w:cs="Times New Roman"/>
          <w:sz w:val="24"/>
          <w:szCs w:val="24"/>
        </w:rPr>
        <w:t xml:space="preserve">, (b) </w:t>
      </w:r>
      <w:r w:rsidRPr="00670EC3">
        <w:rPr>
          <w:rFonts w:ascii="Times New Roman" w:hAnsi="Times New Roman" w:cs="Times New Roman"/>
          <w:b/>
          <w:sz w:val="24"/>
          <w:szCs w:val="24"/>
        </w:rPr>
        <w:t>SN-2</w:t>
      </w:r>
      <w:r w:rsidRPr="00670EC3">
        <w:rPr>
          <w:rFonts w:ascii="Times New Roman" w:hAnsi="Times New Roman" w:cs="Times New Roman"/>
          <w:sz w:val="24"/>
          <w:szCs w:val="24"/>
        </w:rPr>
        <w:t xml:space="preserve"> (10</w:t>
      </w:r>
      <w:r w:rsidRPr="00670EC3">
        <w:rPr>
          <w:rFonts w:ascii="Times New Roman" w:hAnsi="Times New Roman" w:cs="Times New Roman"/>
          <w:sz w:val="24"/>
          <w:szCs w:val="24"/>
          <w:vertAlign w:val="superscript"/>
        </w:rPr>
        <w:t>−5</w:t>
      </w:r>
      <w:r w:rsidRPr="00670EC3">
        <w:rPr>
          <w:rFonts w:ascii="Times New Roman" w:hAnsi="Times New Roman" w:cs="Times New Roman"/>
          <w:sz w:val="24"/>
          <w:szCs w:val="24"/>
        </w:rPr>
        <w:t xml:space="preserve"> M) in chloroform with AgBF</w:t>
      </w:r>
      <w:r w:rsidRPr="00670EC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70EC3">
        <w:rPr>
          <w:rFonts w:ascii="Times New Roman" w:hAnsi="Times New Roman" w:cs="Times New Roman"/>
          <w:sz w:val="24"/>
          <w:szCs w:val="24"/>
        </w:rPr>
        <w:t xml:space="preserve"> (2.5 x 10</w:t>
      </w:r>
      <w:r w:rsidRPr="00670EC3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Pr="00670EC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70EC3">
        <w:rPr>
          <w:rFonts w:ascii="Times New Roman" w:hAnsi="Times New Roman" w:cs="Times New Roman"/>
          <w:sz w:val="24"/>
          <w:szCs w:val="24"/>
        </w:rPr>
        <w:t xml:space="preserve"> M) in methanol. For the freshly prepared mixtures and samples analyzed after 24 h (protected from light at room temperature).</w:t>
      </w:r>
    </w:p>
    <w:p w:rsidR="00B62A99" w:rsidRDefault="00B62A99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2A99" w:rsidRPr="00B62A99" w:rsidRDefault="00B62A99" w:rsidP="00670EC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2A99">
        <w:rPr>
          <w:rFonts w:ascii="Times New Roman" w:hAnsi="Times New Roman" w:cs="Times New Roman" w:hint="eastAsia"/>
          <w:b/>
          <w:sz w:val="24"/>
          <w:szCs w:val="24"/>
        </w:rPr>
        <w:t>R</w:t>
      </w:r>
      <w:r w:rsidRPr="00B62A99">
        <w:rPr>
          <w:rFonts w:ascii="Times New Roman" w:hAnsi="Times New Roman" w:cs="Times New Roman"/>
          <w:b/>
          <w:sz w:val="24"/>
          <w:szCs w:val="24"/>
        </w:rPr>
        <w:t>eferences</w:t>
      </w:r>
    </w:p>
    <w:p w:rsidR="00B62A99" w:rsidRPr="00B62A99" w:rsidRDefault="00B62A99" w:rsidP="00B62A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(S1</w:t>
      </w:r>
      <w:r w:rsidRPr="00B62A99">
        <w:rPr>
          <w:rFonts w:ascii="Times New Roman" w:hAnsi="Times New Roman" w:cs="Times New Roman"/>
          <w:sz w:val="24"/>
          <w:szCs w:val="24"/>
        </w:rPr>
        <w:t xml:space="preserve">) Wang, T.; Wang, H.; Li, G.; Li, M.; Bo, Z.; Chen, Y. </w:t>
      </w:r>
      <w:proofErr w:type="spellStart"/>
      <w:r w:rsidRPr="00B62A99">
        <w:rPr>
          <w:rFonts w:ascii="Times New Roman" w:hAnsi="Times New Roman" w:cs="Times New Roman"/>
          <w:sz w:val="24"/>
          <w:szCs w:val="24"/>
        </w:rPr>
        <w:t>Thiophene</w:t>
      </w:r>
      <w:proofErr w:type="spellEnd"/>
      <w:r w:rsidRPr="00B62A99">
        <w:rPr>
          <w:rFonts w:ascii="Times New Roman" w:hAnsi="Times New Roman" w:cs="Times New Roman"/>
          <w:sz w:val="24"/>
          <w:szCs w:val="24"/>
        </w:rPr>
        <w:t xml:space="preserve">-Fused 1,10-Phenanthroline and Its Conjugated Polymers. </w:t>
      </w:r>
      <w:r w:rsidRPr="00B36D5C">
        <w:rPr>
          <w:rFonts w:ascii="Times New Roman" w:hAnsi="Times New Roman" w:cs="Times New Roman"/>
          <w:i/>
          <w:sz w:val="24"/>
          <w:szCs w:val="24"/>
        </w:rPr>
        <w:t>Macromolecules</w:t>
      </w:r>
      <w:r w:rsidRPr="00B62A99">
        <w:rPr>
          <w:rFonts w:ascii="Times New Roman" w:hAnsi="Times New Roman" w:cs="Times New Roman"/>
          <w:sz w:val="24"/>
          <w:szCs w:val="24"/>
        </w:rPr>
        <w:t xml:space="preserve"> </w:t>
      </w:r>
      <w:r w:rsidRPr="00B36D5C">
        <w:rPr>
          <w:rFonts w:ascii="Times New Roman" w:hAnsi="Times New Roman" w:cs="Times New Roman"/>
          <w:b/>
          <w:sz w:val="24"/>
          <w:szCs w:val="24"/>
        </w:rPr>
        <w:t>2016</w:t>
      </w:r>
      <w:r w:rsidRPr="00B62A99">
        <w:rPr>
          <w:rFonts w:ascii="Times New Roman" w:hAnsi="Times New Roman" w:cs="Times New Roman"/>
          <w:sz w:val="24"/>
          <w:szCs w:val="24"/>
        </w:rPr>
        <w:t xml:space="preserve">, </w:t>
      </w:r>
      <w:r w:rsidRPr="00B36D5C">
        <w:rPr>
          <w:rFonts w:ascii="Times New Roman" w:hAnsi="Times New Roman" w:cs="Times New Roman"/>
          <w:i/>
          <w:sz w:val="24"/>
          <w:szCs w:val="24"/>
        </w:rPr>
        <w:t>49</w:t>
      </w:r>
      <w:r w:rsidRPr="00B62A99">
        <w:rPr>
          <w:rFonts w:ascii="Times New Roman" w:hAnsi="Times New Roman" w:cs="Times New Roman"/>
          <w:sz w:val="24"/>
          <w:szCs w:val="24"/>
        </w:rPr>
        <w:t>, 4088-4094.</w:t>
      </w:r>
    </w:p>
    <w:p w:rsidR="00B62A99" w:rsidRDefault="00B62A99" w:rsidP="00B62A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(S2</w:t>
      </w:r>
      <w:r w:rsidRPr="00B62A9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62A99">
        <w:rPr>
          <w:rFonts w:ascii="Times New Roman" w:hAnsi="Times New Roman" w:cs="Times New Roman"/>
          <w:sz w:val="24"/>
          <w:szCs w:val="24"/>
        </w:rPr>
        <w:t>Guo</w:t>
      </w:r>
      <w:proofErr w:type="spellEnd"/>
      <w:r w:rsidRPr="00B62A99">
        <w:rPr>
          <w:rFonts w:ascii="Times New Roman" w:hAnsi="Times New Roman" w:cs="Times New Roman"/>
          <w:sz w:val="24"/>
          <w:szCs w:val="24"/>
        </w:rPr>
        <w:t>, H. S.; Liu, M. F.; Han, Y.; Han, S.; Chen, Y. Synthesis and Characterization of S</w:t>
      </w:r>
      <w:proofErr w:type="gramStart"/>
      <w:r w:rsidRPr="00B62A99">
        <w:rPr>
          <w:rFonts w:ascii="Times New Roman" w:hAnsi="Times New Roman" w:cs="Times New Roman"/>
          <w:sz w:val="24"/>
          <w:szCs w:val="24"/>
        </w:rPr>
        <w:t>,N</w:t>
      </w:r>
      <w:proofErr w:type="gramEnd"/>
      <w:r w:rsidRPr="00B62A9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62A99">
        <w:rPr>
          <w:rFonts w:ascii="Times New Roman" w:hAnsi="Times New Roman" w:cs="Times New Roman"/>
          <w:sz w:val="24"/>
          <w:szCs w:val="24"/>
        </w:rPr>
        <w:t>Heteroacenes</w:t>
      </w:r>
      <w:proofErr w:type="spellEnd"/>
      <w:r w:rsidRPr="00B62A99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B62A99">
        <w:rPr>
          <w:rFonts w:ascii="Times New Roman" w:hAnsi="Times New Roman" w:cs="Times New Roman"/>
          <w:sz w:val="24"/>
          <w:szCs w:val="24"/>
        </w:rPr>
        <w:t>Bischler-Napieralski</w:t>
      </w:r>
      <w:proofErr w:type="spellEnd"/>
      <w:r w:rsidRPr="00B62A99">
        <w:rPr>
          <w:rFonts w:ascii="Times New Roman" w:hAnsi="Times New Roman" w:cs="Times New Roman"/>
          <w:sz w:val="24"/>
          <w:szCs w:val="24"/>
        </w:rPr>
        <w:t xml:space="preserve"> Reaction. </w:t>
      </w:r>
      <w:r w:rsidRPr="00B36D5C">
        <w:rPr>
          <w:rFonts w:ascii="Times New Roman" w:hAnsi="Times New Roman" w:cs="Times New Roman"/>
          <w:i/>
          <w:sz w:val="24"/>
          <w:szCs w:val="24"/>
        </w:rPr>
        <w:t xml:space="preserve">Chin. J. </w:t>
      </w:r>
      <w:proofErr w:type="spellStart"/>
      <w:r w:rsidRPr="00B36D5C">
        <w:rPr>
          <w:rFonts w:ascii="Times New Roman" w:hAnsi="Times New Roman" w:cs="Times New Roman"/>
          <w:i/>
          <w:sz w:val="24"/>
          <w:szCs w:val="24"/>
        </w:rPr>
        <w:t>Polym</w:t>
      </w:r>
      <w:proofErr w:type="spellEnd"/>
      <w:r w:rsidRPr="00B36D5C">
        <w:rPr>
          <w:rFonts w:ascii="Times New Roman" w:hAnsi="Times New Roman" w:cs="Times New Roman"/>
          <w:i/>
          <w:sz w:val="24"/>
          <w:szCs w:val="24"/>
        </w:rPr>
        <w:t>. Sci</w:t>
      </w:r>
      <w:r w:rsidRPr="00B62A99">
        <w:rPr>
          <w:rFonts w:ascii="Times New Roman" w:hAnsi="Times New Roman" w:cs="Times New Roman"/>
          <w:sz w:val="24"/>
          <w:szCs w:val="24"/>
        </w:rPr>
        <w:t xml:space="preserve">. </w:t>
      </w:r>
      <w:r w:rsidRPr="00B36D5C">
        <w:rPr>
          <w:rFonts w:ascii="Times New Roman" w:hAnsi="Times New Roman" w:cs="Times New Roman"/>
          <w:b/>
          <w:sz w:val="24"/>
          <w:szCs w:val="24"/>
        </w:rPr>
        <w:t>2016</w:t>
      </w:r>
      <w:r w:rsidRPr="00B62A99">
        <w:rPr>
          <w:rFonts w:ascii="Times New Roman" w:hAnsi="Times New Roman" w:cs="Times New Roman"/>
          <w:sz w:val="24"/>
          <w:szCs w:val="24"/>
        </w:rPr>
        <w:t xml:space="preserve">, </w:t>
      </w:r>
      <w:r w:rsidRPr="00B36D5C">
        <w:rPr>
          <w:rFonts w:ascii="Times New Roman" w:hAnsi="Times New Roman" w:cs="Times New Roman"/>
          <w:i/>
          <w:sz w:val="24"/>
          <w:szCs w:val="24"/>
        </w:rPr>
        <w:t>34</w:t>
      </w:r>
      <w:r w:rsidRPr="00B62A99">
        <w:rPr>
          <w:rFonts w:ascii="Times New Roman" w:hAnsi="Times New Roman" w:cs="Times New Roman"/>
          <w:sz w:val="24"/>
          <w:szCs w:val="24"/>
        </w:rPr>
        <w:t>, 1319-1329.</w:t>
      </w:r>
    </w:p>
    <w:p w:rsidR="00B62A99" w:rsidRPr="00A855A9" w:rsidRDefault="00B62A99" w:rsidP="00B62A99">
      <w:pPr>
        <w:pStyle w:val="VAFigureCaption"/>
        <w:spacing w:after="0" w:line="360" w:lineRule="auto"/>
        <w:rPr>
          <w:lang w:val="en-GB"/>
        </w:rPr>
      </w:pPr>
      <w:r>
        <w:rPr>
          <w:lang w:val="en-GB"/>
        </w:rPr>
        <w:t>(S3</w:t>
      </w:r>
      <w:r>
        <w:rPr>
          <w:rFonts w:hint="eastAsia"/>
          <w:lang w:val="en-GB"/>
        </w:rPr>
        <w:t>)</w:t>
      </w:r>
      <w:r w:rsidRPr="00A855A9">
        <w:rPr>
          <w:rFonts w:hint="eastAsia"/>
          <w:lang w:val="en-GB"/>
        </w:rPr>
        <w:t xml:space="preserve"> </w:t>
      </w:r>
      <w:r w:rsidRPr="00A855A9">
        <w:rPr>
          <w:lang w:val="en-GB"/>
        </w:rPr>
        <w:t xml:space="preserve">Wang, X.; Lu, S. M.; Li, J.; Liu, Y.; Li, C. Conjugated </w:t>
      </w:r>
      <w:r>
        <w:rPr>
          <w:lang w:val="en-GB"/>
        </w:rPr>
        <w:t>M</w:t>
      </w:r>
      <w:r w:rsidRPr="00A855A9">
        <w:rPr>
          <w:lang w:val="en-GB"/>
        </w:rPr>
        <w:t xml:space="preserve">icroporous </w:t>
      </w:r>
      <w:r>
        <w:rPr>
          <w:lang w:val="en-GB"/>
        </w:rPr>
        <w:t>P</w:t>
      </w:r>
      <w:r w:rsidRPr="00A855A9">
        <w:rPr>
          <w:lang w:val="en-GB"/>
        </w:rPr>
        <w:t xml:space="preserve">olymers with </w:t>
      </w:r>
      <w:r>
        <w:rPr>
          <w:lang w:val="en-GB"/>
        </w:rPr>
        <w:t>C</w:t>
      </w:r>
      <w:r w:rsidRPr="00A855A9">
        <w:rPr>
          <w:lang w:val="en-GB"/>
        </w:rPr>
        <w:t xml:space="preserve">hiral BINAP </w:t>
      </w:r>
      <w:r>
        <w:rPr>
          <w:lang w:val="en-GB"/>
        </w:rPr>
        <w:t>L</w:t>
      </w:r>
      <w:r w:rsidRPr="00A855A9">
        <w:rPr>
          <w:lang w:val="en-GB"/>
        </w:rPr>
        <w:t xml:space="preserve">igand </w:t>
      </w:r>
      <w:r>
        <w:rPr>
          <w:lang w:val="en-GB"/>
        </w:rPr>
        <w:t>B</w:t>
      </w:r>
      <w:r w:rsidRPr="00A855A9">
        <w:rPr>
          <w:lang w:val="en-GB"/>
        </w:rPr>
        <w:t>uilt-</w:t>
      </w:r>
      <w:r>
        <w:rPr>
          <w:lang w:val="en-GB"/>
        </w:rPr>
        <w:t>i</w:t>
      </w:r>
      <w:r w:rsidRPr="00A855A9">
        <w:rPr>
          <w:lang w:val="en-GB"/>
        </w:rPr>
        <w:t xml:space="preserve">n as </w:t>
      </w:r>
      <w:r>
        <w:rPr>
          <w:lang w:val="en-GB"/>
        </w:rPr>
        <w:t>E</w:t>
      </w:r>
      <w:r w:rsidRPr="00A855A9">
        <w:rPr>
          <w:lang w:val="en-GB"/>
        </w:rPr>
        <w:t xml:space="preserve">fficient </w:t>
      </w:r>
      <w:r>
        <w:rPr>
          <w:lang w:val="en-GB"/>
        </w:rPr>
        <w:t>C</w:t>
      </w:r>
      <w:r w:rsidRPr="00A855A9">
        <w:rPr>
          <w:lang w:val="en-GB"/>
        </w:rPr>
        <w:t xml:space="preserve">atalysts for </w:t>
      </w:r>
      <w:r>
        <w:rPr>
          <w:lang w:val="en-GB"/>
        </w:rPr>
        <w:t>A</w:t>
      </w:r>
      <w:r w:rsidRPr="00A855A9">
        <w:rPr>
          <w:lang w:val="en-GB"/>
        </w:rPr>
        <w:t xml:space="preserve">symmetric </w:t>
      </w:r>
      <w:r>
        <w:rPr>
          <w:lang w:val="en-GB"/>
        </w:rPr>
        <w:t>H</w:t>
      </w:r>
      <w:r w:rsidRPr="00A855A9">
        <w:rPr>
          <w:lang w:val="en-GB"/>
        </w:rPr>
        <w:t xml:space="preserve">ydrogenation. </w:t>
      </w:r>
      <w:proofErr w:type="spellStart"/>
      <w:r w:rsidRPr="00A855A9">
        <w:rPr>
          <w:i/>
          <w:lang w:val="en-GB"/>
        </w:rPr>
        <w:t>Catal</w:t>
      </w:r>
      <w:proofErr w:type="spellEnd"/>
      <w:r w:rsidRPr="00A855A9">
        <w:rPr>
          <w:i/>
          <w:lang w:val="en-GB"/>
        </w:rPr>
        <w:t>. Sci. Technol</w:t>
      </w:r>
      <w:r w:rsidRPr="00A855A9">
        <w:rPr>
          <w:lang w:val="en-GB"/>
        </w:rPr>
        <w:t xml:space="preserve">. </w:t>
      </w:r>
      <w:r w:rsidRPr="00A855A9">
        <w:rPr>
          <w:b/>
          <w:lang w:val="en-GB"/>
        </w:rPr>
        <w:t>2015</w:t>
      </w:r>
      <w:r w:rsidRPr="00A855A9">
        <w:rPr>
          <w:lang w:val="en-GB"/>
        </w:rPr>
        <w:t xml:space="preserve">, </w:t>
      </w:r>
      <w:r w:rsidRPr="00A855A9">
        <w:rPr>
          <w:i/>
          <w:lang w:val="en-GB"/>
        </w:rPr>
        <w:t>5</w:t>
      </w:r>
      <w:r w:rsidRPr="00A855A9">
        <w:rPr>
          <w:lang w:val="en-GB"/>
        </w:rPr>
        <w:t>, 2585-2589.</w:t>
      </w:r>
    </w:p>
    <w:p w:rsidR="00B62A99" w:rsidRPr="00A855A9" w:rsidRDefault="00B62A99" w:rsidP="00B62A99">
      <w:pPr>
        <w:pStyle w:val="VAFigureCaption"/>
        <w:spacing w:after="0" w:line="360" w:lineRule="auto"/>
        <w:rPr>
          <w:lang w:val="en-GB"/>
        </w:rPr>
      </w:pPr>
      <w:r>
        <w:rPr>
          <w:lang w:val="en-GB"/>
        </w:rPr>
        <w:t>(S4)</w:t>
      </w:r>
      <w:r w:rsidRPr="00A855A9">
        <w:rPr>
          <w:lang w:val="en-GB"/>
        </w:rPr>
        <w:t xml:space="preserve"> Yu, X. G.; </w:t>
      </w:r>
      <w:proofErr w:type="spellStart"/>
      <w:r w:rsidRPr="00A855A9">
        <w:rPr>
          <w:lang w:val="en-GB"/>
        </w:rPr>
        <w:t>Jin</w:t>
      </w:r>
      <w:proofErr w:type="spellEnd"/>
      <w:r w:rsidRPr="00A855A9">
        <w:rPr>
          <w:lang w:val="en-GB"/>
        </w:rPr>
        <w:t xml:space="preserve">, X. L.; Tang, G. P.; Zhou, J.; Zhang, W.; Peng, D. H.; Hu, J. M.; </w:t>
      </w:r>
      <w:proofErr w:type="spellStart"/>
      <w:r w:rsidRPr="00A855A9">
        <w:rPr>
          <w:lang w:val="en-GB"/>
        </w:rPr>
        <w:t>Zhong</w:t>
      </w:r>
      <w:proofErr w:type="spellEnd"/>
      <w:r w:rsidRPr="00A855A9">
        <w:rPr>
          <w:lang w:val="en-GB"/>
        </w:rPr>
        <w:t xml:space="preserve">, C. F. D–π–A </w:t>
      </w:r>
      <w:r>
        <w:rPr>
          <w:lang w:val="en-GB"/>
        </w:rPr>
        <w:t>D</w:t>
      </w:r>
      <w:r w:rsidRPr="00A855A9">
        <w:rPr>
          <w:lang w:val="en-GB"/>
        </w:rPr>
        <w:t xml:space="preserve">ye </w:t>
      </w:r>
      <w:r>
        <w:rPr>
          <w:lang w:val="en-GB"/>
        </w:rPr>
        <w:t>S</w:t>
      </w:r>
      <w:r w:rsidRPr="00A855A9">
        <w:rPr>
          <w:lang w:val="en-GB"/>
        </w:rPr>
        <w:t xml:space="preserve">ensitizers </w:t>
      </w:r>
      <w:r>
        <w:rPr>
          <w:lang w:val="en-GB"/>
        </w:rPr>
        <w:t>M</w:t>
      </w:r>
      <w:r w:rsidRPr="00A855A9">
        <w:rPr>
          <w:lang w:val="en-GB"/>
        </w:rPr>
        <w:t xml:space="preserve">ade of </w:t>
      </w:r>
      <w:r>
        <w:rPr>
          <w:lang w:val="en-GB"/>
        </w:rPr>
        <w:t>P</w:t>
      </w:r>
      <w:r w:rsidRPr="00A855A9">
        <w:rPr>
          <w:lang w:val="en-GB"/>
        </w:rPr>
        <w:t xml:space="preserve">olymeric </w:t>
      </w:r>
      <w:r>
        <w:rPr>
          <w:lang w:val="en-GB"/>
        </w:rPr>
        <w:t>M</w:t>
      </w:r>
      <w:r w:rsidRPr="00A855A9">
        <w:rPr>
          <w:lang w:val="en-GB"/>
        </w:rPr>
        <w:t xml:space="preserve">etal </w:t>
      </w:r>
      <w:r>
        <w:rPr>
          <w:lang w:val="en-GB"/>
        </w:rPr>
        <w:t>C</w:t>
      </w:r>
      <w:r w:rsidRPr="00A855A9">
        <w:rPr>
          <w:lang w:val="en-GB"/>
        </w:rPr>
        <w:t xml:space="preserve">omplexes </w:t>
      </w:r>
      <w:r>
        <w:rPr>
          <w:lang w:val="en-GB"/>
        </w:rPr>
        <w:t>C</w:t>
      </w:r>
      <w:r w:rsidRPr="00A855A9">
        <w:rPr>
          <w:lang w:val="en-GB"/>
        </w:rPr>
        <w:t>ontaining 1,10-</w:t>
      </w:r>
      <w:r>
        <w:rPr>
          <w:lang w:val="en-GB"/>
        </w:rPr>
        <w:t>P</w:t>
      </w:r>
      <w:r w:rsidRPr="00A855A9">
        <w:rPr>
          <w:lang w:val="en-GB"/>
        </w:rPr>
        <w:t xml:space="preserve">henanthroline and </w:t>
      </w:r>
      <w:proofErr w:type="spellStart"/>
      <w:r>
        <w:rPr>
          <w:lang w:val="en-GB"/>
        </w:rPr>
        <w:t>A</w:t>
      </w:r>
      <w:r w:rsidRPr="00A855A9">
        <w:rPr>
          <w:lang w:val="en-GB"/>
        </w:rPr>
        <w:t>lkylfluorene</w:t>
      </w:r>
      <w:proofErr w:type="spellEnd"/>
      <w:r w:rsidRPr="00A855A9">
        <w:rPr>
          <w:lang w:val="en-GB"/>
        </w:rPr>
        <w:t xml:space="preserve"> or </w:t>
      </w:r>
      <w:proofErr w:type="spellStart"/>
      <w:r>
        <w:rPr>
          <w:lang w:val="en-GB"/>
        </w:rPr>
        <w:t>A</w:t>
      </w:r>
      <w:r w:rsidRPr="00A855A9">
        <w:rPr>
          <w:lang w:val="en-GB"/>
        </w:rPr>
        <w:t>lkoxybenzene</w:t>
      </w:r>
      <w:proofErr w:type="spellEnd"/>
      <w:r w:rsidRPr="00A855A9">
        <w:rPr>
          <w:lang w:val="en-GB"/>
        </w:rPr>
        <w:t xml:space="preserve">: </w:t>
      </w:r>
      <w:r>
        <w:rPr>
          <w:lang w:val="en-GB"/>
        </w:rPr>
        <w:t>S</w:t>
      </w:r>
      <w:r w:rsidRPr="00A855A9">
        <w:rPr>
          <w:lang w:val="en-GB"/>
        </w:rPr>
        <w:t>ynthesis,</w:t>
      </w:r>
      <w:r w:rsidRPr="00A855A9">
        <w:rPr>
          <w:rFonts w:hint="eastAsia"/>
          <w:lang w:val="en-GB"/>
        </w:rPr>
        <w:t xml:space="preserve"> </w:t>
      </w:r>
      <w:r>
        <w:rPr>
          <w:lang w:val="en-GB"/>
        </w:rPr>
        <w:t>C</w:t>
      </w:r>
      <w:r w:rsidRPr="00A855A9">
        <w:rPr>
          <w:lang w:val="en-GB"/>
        </w:rPr>
        <w:t xml:space="preserve">haracterization and </w:t>
      </w:r>
      <w:r>
        <w:rPr>
          <w:lang w:val="en-GB"/>
        </w:rPr>
        <w:t>P</w:t>
      </w:r>
      <w:r w:rsidRPr="00A855A9">
        <w:rPr>
          <w:lang w:val="en-GB"/>
        </w:rPr>
        <w:t xml:space="preserve">hotovoltaic </w:t>
      </w:r>
      <w:r>
        <w:rPr>
          <w:lang w:val="en-GB"/>
        </w:rPr>
        <w:t>P</w:t>
      </w:r>
      <w:r w:rsidRPr="00A855A9">
        <w:rPr>
          <w:lang w:val="en-GB"/>
        </w:rPr>
        <w:t xml:space="preserve">erformance for </w:t>
      </w:r>
      <w:r>
        <w:rPr>
          <w:lang w:val="en-GB"/>
        </w:rPr>
        <w:t>D</w:t>
      </w:r>
      <w:r w:rsidRPr="00A855A9">
        <w:rPr>
          <w:lang w:val="en-GB"/>
        </w:rPr>
        <w:t>ye-</w:t>
      </w:r>
      <w:r>
        <w:rPr>
          <w:lang w:val="en-GB"/>
        </w:rPr>
        <w:t>S</w:t>
      </w:r>
      <w:r w:rsidRPr="00A855A9">
        <w:rPr>
          <w:lang w:val="en-GB"/>
        </w:rPr>
        <w:t xml:space="preserve">ensitized </w:t>
      </w:r>
      <w:r>
        <w:rPr>
          <w:lang w:val="en-GB"/>
        </w:rPr>
        <w:t>S</w:t>
      </w:r>
      <w:r w:rsidRPr="00A855A9">
        <w:rPr>
          <w:lang w:val="en-GB"/>
        </w:rPr>
        <w:t xml:space="preserve">olar </w:t>
      </w:r>
      <w:r>
        <w:rPr>
          <w:lang w:val="en-GB"/>
        </w:rPr>
        <w:t>C</w:t>
      </w:r>
      <w:r w:rsidRPr="00A855A9">
        <w:rPr>
          <w:lang w:val="en-GB"/>
        </w:rPr>
        <w:t xml:space="preserve">ells. </w:t>
      </w:r>
      <w:r w:rsidRPr="00A855A9">
        <w:rPr>
          <w:i/>
          <w:lang w:val="en-GB"/>
        </w:rPr>
        <w:t>Eur. J. Org. Chem</w:t>
      </w:r>
      <w:r w:rsidRPr="00A855A9">
        <w:rPr>
          <w:lang w:val="en-GB"/>
        </w:rPr>
        <w:t xml:space="preserve">. </w:t>
      </w:r>
      <w:r w:rsidRPr="00A855A9">
        <w:rPr>
          <w:b/>
          <w:lang w:val="en-GB"/>
        </w:rPr>
        <w:t>2013</w:t>
      </w:r>
      <w:r w:rsidRPr="00A855A9">
        <w:rPr>
          <w:lang w:val="en-GB"/>
        </w:rPr>
        <w:t>, 5893-5901.</w:t>
      </w:r>
    </w:p>
    <w:p w:rsidR="00B62A99" w:rsidRPr="00670EC3" w:rsidRDefault="00B62A99" w:rsidP="00B62A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EC3" w:rsidRPr="00670EC3" w:rsidRDefault="00670EC3" w:rsidP="00670E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70EC3" w:rsidRPr="00670EC3" w:rsidSect="00032350">
      <w:footerReference w:type="default" r:id="rId22"/>
      <w:pgSz w:w="12242" w:h="15842" w:code="1"/>
      <w:pgMar w:top="1440" w:right="1440" w:bottom="1440" w:left="144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3AF" w:rsidRDefault="00F103AF" w:rsidP="00A84AFE">
      <w:r>
        <w:separator/>
      </w:r>
    </w:p>
  </w:endnote>
  <w:endnote w:type="continuationSeparator" w:id="0">
    <w:p w:rsidR="00F103AF" w:rsidRDefault="00F103AF" w:rsidP="00A84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MS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7942994"/>
      <w:docPartObj>
        <w:docPartGallery w:val="Page Numbers (Bottom of Page)"/>
        <w:docPartUnique/>
      </w:docPartObj>
    </w:sdtPr>
    <w:sdtEndPr/>
    <w:sdtContent>
      <w:p w:rsidR="00032350" w:rsidRDefault="00032350">
        <w:pPr>
          <w:pStyle w:val="a4"/>
          <w:jc w:val="right"/>
        </w:pPr>
        <w:r w:rsidRPr="00032350">
          <w:rPr>
            <w:sz w:val="28"/>
            <w:szCs w:val="28"/>
          </w:rPr>
          <w:t>S</w:t>
        </w:r>
        <w:r w:rsidRPr="00032350">
          <w:rPr>
            <w:sz w:val="28"/>
            <w:szCs w:val="28"/>
          </w:rPr>
          <w:fldChar w:fldCharType="begin"/>
        </w:r>
        <w:r w:rsidRPr="00032350">
          <w:rPr>
            <w:sz w:val="28"/>
            <w:szCs w:val="28"/>
          </w:rPr>
          <w:instrText>PAGE   \* MERGEFORMAT</w:instrText>
        </w:r>
        <w:r w:rsidRPr="00032350">
          <w:rPr>
            <w:sz w:val="28"/>
            <w:szCs w:val="28"/>
          </w:rPr>
          <w:fldChar w:fldCharType="separate"/>
        </w:r>
        <w:r w:rsidR="00AB71EA" w:rsidRPr="00AB71EA">
          <w:rPr>
            <w:noProof/>
            <w:sz w:val="28"/>
            <w:szCs w:val="28"/>
            <w:lang w:val="zh-CN"/>
          </w:rPr>
          <w:t>1</w:t>
        </w:r>
        <w:r w:rsidRPr="00032350">
          <w:rPr>
            <w:sz w:val="28"/>
            <w:szCs w:val="28"/>
          </w:rPr>
          <w:fldChar w:fldCharType="end"/>
        </w:r>
      </w:p>
    </w:sdtContent>
  </w:sdt>
  <w:p w:rsidR="00B62382" w:rsidRDefault="00B6238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3AF" w:rsidRDefault="00F103AF" w:rsidP="00A84AFE">
      <w:r>
        <w:separator/>
      </w:r>
    </w:p>
  </w:footnote>
  <w:footnote w:type="continuationSeparator" w:id="0">
    <w:p w:rsidR="00F103AF" w:rsidRDefault="00F103AF" w:rsidP="00A84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8B1"/>
    <w:rsid w:val="00027BC8"/>
    <w:rsid w:val="00032350"/>
    <w:rsid w:val="0003506F"/>
    <w:rsid w:val="000368D1"/>
    <w:rsid w:val="0003698F"/>
    <w:rsid w:val="00060B89"/>
    <w:rsid w:val="00064506"/>
    <w:rsid w:val="00067E40"/>
    <w:rsid w:val="00072A6C"/>
    <w:rsid w:val="000861C7"/>
    <w:rsid w:val="00092B25"/>
    <w:rsid w:val="000A1875"/>
    <w:rsid w:val="000A2B42"/>
    <w:rsid w:val="000A63F0"/>
    <w:rsid w:val="000E1457"/>
    <w:rsid w:val="000E18B1"/>
    <w:rsid w:val="000E224C"/>
    <w:rsid w:val="000F2267"/>
    <w:rsid w:val="00145D40"/>
    <w:rsid w:val="0016427C"/>
    <w:rsid w:val="001702AF"/>
    <w:rsid w:val="0017275E"/>
    <w:rsid w:val="00181DFD"/>
    <w:rsid w:val="001A3D2E"/>
    <w:rsid w:val="001C0800"/>
    <w:rsid w:val="001D72A2"/>
    <w:rsid w:val="001F088A"/>
    <w:rsid w:val="00200C47"/>
    <w:rsid w:val="0020205A"/>
    <w:rsid w:val="00227A33"/>
    <w:rsid w:val="00234CB9"/>
    <w:rsid w:val="00237C68"/>
    <w:rsid w:val="0025485D"/>
    <w:rsid w:val="0028043A"/>
    <w:rsid w:val="0028584B"/>
    <w:rsid w:val="00292409"/>
    <w:rsid w:val="002950C0"/>
    <w:rsid w:val="002A2C6F"/>
    <w:rsid w:val="002A4E04"/>
    <w:rsid w:val="002C7E4E"/>
    <w:rsid w:val="002D1A38"/>
    <w:rsid w:val="002D5B7B"/>
    <w:rsid w:val="00310169"/>
    <w:rsid w:val="0032245B"/>
    <w:rsid w:val="003320ED"/>
    <w:rsid w:val="00345D03"/>
    <w:rsid w:val="00360F8A"/>
    <w:rsid w:val="00366731"/>
    <w:rsid w:val="00371F4D"/>
    <w:rsid w:val="003812BA"/>
    <w:rsid w:val="00385286"/>
    <w:rsid w:val="003862CE"/>
    <w:rsid w:val="003927A7"/>
    <w:rsid w:val="00394895"/>
    <w:rsid w:val="00396231"/>
    <w:rsid w:val="003B3209"/>
    <w:rsid w:val="003B7169"/>
    <w:rsid w:val="003C55BA"/>
    <w:rsid w:val="003C60BC"/>
    <w:rsid w:val="003D0603"/>
    <w:rsid w:val="003D0EA9"/>
    <w:rsid w:val="003E326B"/>
    <w:rsid w:val="003F549A"/>
    <w:rsid w:val="004114FA"/>
    <w:rsid w:val="0041330D"/>
    <w:rsid w:val="0042141B"/>
    <w:rsid w:val="00440E6F"/>
    <w:rsid w:val="004455A1"/>
    <w:rsid w:val="00446309"/>
    <w:rsid w:val="00457F77"/>
    <w:rsid w:val="004617BD"/>
    <w:rsid w:val="00493B73"/>
    <w:rsid w:val="00497A8E"/>
    <w:rsid w:val="004B1AB0"/>
    <w:rsid w:val="004B6B66"/>
    <w:rsid w:val="004B7A40"/>
    <w:rsid w:val="004C1617"/>
    <w:rsid w:val="004D0C6B"/>
    <w:rsid w:val="004D36E5"/>
    <w:rsid w:val="004E4895"/>
    <w:rsid w:val="004F2F39"/>
    <w:rsid w:val="004F325B"/>
    <w:rsid w:val="005316BA"/>
    <w:rsid w:val="00540F2D"/>
    <w:rsid w:val="00546D35"/>
    <w:rsid w:val="005561DD"/>
    <w:rsid w:val="00564A63"/>
    <w:rsid w:val="00592F9B"/>
    <w:rsid w:val="0059412A"/>
    <w:rsid w:val="005977A6"/>
    <w:rsid w:val="00597E6A"/>
    <w:rsid w:val="005A01C1"/>
    <w:rsid w:val="005A2406"/>
    <w:rsid w:val="005A56C2"/>
    <w:rsid w:val="005C02B1"/>
    <w:rsid w:val="005D184E"/>
    <w:rsid w:val="005D4D4D"/>
    <w:rsid w:val="005E39DD"/>
    <w:rsid w:val="005F29FF"/>
    <w:rsid w:val="006009F5"/>
    <w:rsid w:val="00621795"/>
    <w:rsid w:val="00624315"/>
    <w:rsid w:val="006271C5"/>
    <w:rsid w:val="00646B96"/>
    <w:rsid w:val="0065205D"/>
    <w:rsid w:val="006521A3"/>
    <w:rsid w:val="00663BDA"/>
    <w:rsid w:val="00670EC3"/>
    <w:rsid w:val="00692CBC"/>
    <w:rsid w:val="00695DB5"/>
    <w:rsid w:val="006A3662"/>
    <w:rsid w:val="006A6C31"/>
    <w:rsid w:val="006B5310"/>
    <w:rsid w:val="006B6066"/>
    <w:rsid w:val="006C2DC1"/>
    <w:rsid w:val="006C3D74"/>
    <w:rsid w:val="006D09E4"/>
    <w:rsid w:val="006D431E"/>
    <w:rsid w:val="006E304D"/>
    <w:rsid w:val="00711442"/>
    <w:rsid w:val="00712735"/>
    <w:rsid w:val="0073150E"/>
    <w:rsid w:val="00737BC3"/>
    <w:rsid w:val="007415DC"/>
    <w:rsid w:val="00744202"/>
    <w:rsid w:val="007614C0"/>
    <w:rsid w:val="007629F1"/>
    <w:rsid w:val="00763527"/>
    <w:rsid w:val="007660AC"/>
    <w:rsid w:val="00783422"/>
    <w:rsid w:val="007920D4"/>
    <w:rsid w:val="007C3D22"/>
    <w:rsid w:val="007D5123"/>
    <w:rsid w:val="00811A75"/>
    <w:rsid w:val="008126CF"/>
    <w:rsid w:val="008341B4"/>
    <w:rsid w:val="0085109C"/>
    <w:rsid w:val="00855828"/>
    <w:rsid w:val="008626F5"/>
    <w:rsid w:val="00871A3A"/>
    <w:rsid w:val="00884F27"/>
    <w:rsid w:val="00886F09"/>
    <w:rsid w:val="008B68F4"/>
    <w:rsid w:val="008D7A12"/>
    <w:rsid w:val="008E0BD8"/>
    <w:rsid w:val="008E10C0"/>
    <w:rsid w:val="008F12A4"/>
    <w:rsid w:val="008F56BA"/>
    <w:rsid w:val="009014B4"/>
    <w:rsid w:val="0090737B"/>
    <w:rsid w:val="0091134D"/>
    <w:rsid w:val="009300D1"/>
    <w:rsid w:val="00933E2B"/>
    <w:rsid w:val="00935443"/>
    <w:rsid w:val="00937852"/>
    <w:rsid w:val="00941705"/>
    <w:rsid w:val="009427DA"/>
    <w:rsid w:val="00961088"/>
    <w:rsid w:val="009625C1"/>
    <w:rsid w:val="009735EC"/>
    <w:rsid w:val="009759CE"/>
    <w:rsid w:val="0098090C"/>
    <w:rsid w:val="00986E56"/>
    <w:rsid w:val="009A7671"/>
    <w:rsid w:val="009B451A"/>
    <w:rsid w:val="009B48A1"/>
    <w:rsid w:val="009B49DA"/>
    <w:rsid w:val="009B63A1"/>
    <w:rsid w:val="009C4864"/>
    <w:rsid w:val="009E1872"/>
    <w:rsid w:val="009F4FE8"/>
    <w:rsid w:val="00A00E4C"/>
    <w:rsid w:val="00A06449"/>
    <w:rsid w:val="00A227F2"/>
    <w:rsid w:val="00A23A2A"/>
    <w:rsid w:val="00A3470B"/>
    <w:rsid w:val="00A42980"/>
    <w:rsid w:val="00A442C6"/>
    <w:rsid w:val="00A47532"/>
    <w:rsid w:val="00A47A92"/>
    <w:rsid w:val="00A6374E"/>
    <w:rsid w:val="00A64E8E"/>
    <w:rsid w:val="00A701AD"/>
    <w:rsid w:val="00A76C56"/>
    <w:rsid w:val="00A84AFE"/>
    <w:rsid w:val="00A854EC"/>
    <w:rsid w:val="00A87100"/>
    <w:rsid w:val="00A93286"/>
    <w:rsid w:val="00AA1196"/>
    <w:rsid w:val="00AB71EA"/>
    <w:rsid w:val="00AB74AE"/>
    <w:rsid w:val="00AC3F3A"/>
    <w:rsid w:val="00AC4036"/>
    <w:rsid w:val="00AC6802"/>
    <w:rsid w:val="00AD3B54"/>
    <w:rsid w:val="00AF4388"/>
    <w:rsid w:val="00B04C70"/>
    <w:rsid w:val="00B11AA5"/>
    <w:rsid w:val="00B33EC0"/>
    <w:rsid w:val="00B36D5C"/>
    <w:rsid w:val="00B62382"/>
    <w:rsid w:val="00B62A99"/>
    <w:rsid w:val="00B7543C"/>
    <w:rsid w:val="00B77E8F"/>
    <w:rsid w:val="00B91074"/>
    <w:rsid w:val="00BC21A9"/>
    <w:rsid w:val="00BC4B0A"/>
    <w:rsid w:val="00BE1D8F"/>
    <w:rsid w:val="00BE3CE2"/>
    <w:rsid w:val="00BF350D"/>
    <w:rsid w:val="00BF4255"/>
    <w:rsid w:val="00BF630F"/>
    <w:rsid w:val="00C011FE"/>
    <w:rsid w:val="00C148FA"/>
    <w:rsid w:val="00C215D6"/>
    <w:rsid w:val="00C2343C"/>
    <w:rsid w:val="00C2462E"/>
    <w:rsid w:val="00C275D8"/>
    <w:rsid w:val="00C32611"/>
    <w:rsid w:val="00C32F0C"/>
    <w:rsid w:val="00C333DE"/>
    <w:rsid w:val="00C40409"/>
    <w:rsid w:val="00C47701"/>
    <w:rsid w:val="00C82572"/>
    <w:rsid w:val="00CB0103"/>
    <w:rsid w:val="00CB1530"/>
    <w:rsid w:val="00CB5144"/>
    <w:rsid w:val="00CD41C3"/>
    <w:rsid w:val="00CD60B2"/>
    <w:rsid w:val="00CF63D0"/>
    <w:rsid w:val="00CF65A8"/>
    <w:rsid w:val="00D13E50"/>
    <w:rsid w:val="00D170AE"/>
    <w:rsid w:val="00D35A5F"/>
    <w:rsid w:val="00D3769D"/>
    <w:rsid w:val="00D47FB0"/>
    <w:rsid w:val="00D523F0"/>
    <w:rsid w:val="00D70B47"/>
    <w:rsid w:val="00D82A61"/>
    <w:rsid w:val="00D8468D"/>
    <w:rsid w:val="00DA373B"/>
    <w:rsid w:val="00DD0231"/>
    <w:rsid w:val="00DD356A"/>
    <w:rsid w:val="00DE2A68"/>
    <w:rsid w:val="00DE522C"/>
    <w:rsid w:val="00DF1A31"/>
    <w:rsid w:val="00E01D7A"/>
    <w:rsid w:val="00E16929"/>
    <w:rsid w:val="00E25656"/>
    <w:rsid w:val="00E25E44"/>
    <w:rsid w:val="00E3462D"/>
    <w:rsid w:val="00E45D42"/>
    <w:rsid w:val="00E509A4"/>
    <w:rsid w:val="00E56B7B"/>
    <w:rsid w:val="00E96EF1"/>
    <w:rsid w:val="00EA11FE"/>
    <w:rsid w:val="00EA2B8A"/>
    <w:rsid w:val="00EA34D0"/>
    <w:rsid w:val="00ED18FB"/>
    <w:rsid w:val="00ED278A"/>
    <w:rsid w:val="00ED3C5A"/>
    <w:rsid w:val="00EF57AA"/>
    <w:rsid w:val="00EF5AE7"/>
    <w:rsid w:val="00EF6AFC"/>
    <w:rsid w:val="00F103AF"/>
    <w:rsid w:val="00F20DA8"/>
    <w:rsid w:val="00F31C77"/>
    <w:rsid w:val="00F3595A"/>
    <w:rsid w:val="00F37BA1"/>
    <w:rsid w:val="00F72881"/>
    <w:rsid w:val="00F72BFD"/>
    <w:rsid w:val="00F933AD"/>
    <w:rsid w:val="00F959E1"/>
    <w:rsid w:val="00FB6383"/>
    <w:rsid w:val="00FD167C"/>
    <w:rsid w:val="00FE2047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65BD1A-F84B-4E85-AEE6-8E68DE22F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0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4A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4A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4A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4A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24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2406"/>
    <w:rPr>
      <w:sz w:val="18"/>
      <w:szCs w:val="18"/>
    </w:rPr>
  </w:style>
  <w:style w:type="character" w:customStyle="1" w:styleId="fontstyle01">
    <w:name w:val="fontstyle01"/>
    <w:basedOn w:val="a0"/>
    <w:rsid w:val="003C55BA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table" w:styleId="a6">
    <w:name w:val="Table Grid"/>
    <w:basedOn w:val="a1"/>
    <w:uiPriority w:val="59"/>
    <w:rsid w:val="006B5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91134D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9B451A"/>
    <w:rPr>
      <w:color w:val="808080"/>
    </w:rPr>
  </w:style>
  <w:style w:type="paragraph" w:customStyle="1" w:styleId="VAFigureCaption">
    <w:name w:val="VA_Figure_Caption"/>
    <w:basedOn w:val="a"/>
    <w:next w:val="a"/>
    <w:rsid w:val="007614C0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8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CCED0-495A-4A71-AF2C-7E32767EF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10</Pages>
  <Words>829</Words>
  <Characters>4727</Characters>
  <Application>Microsoft Office Word</Application>
  <DocSecurity>0</DocSecurity>
  <Lines>39</Lines>
  <Paragraphs>11</Paragraphs>
  <ScaleCrop>false</ScaleCrop>
  <Company/>
  <LinksUpToDate>false</LinksUpToDate>
  <CharactersWithSpaces>5545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Mengjiao WU</dc:creator>
  <cp:lastModifiedBy>Wu Mengjiao</cp:lastModifiedBy>
  <cp:revision>54</cp:revision>
  <cp:lastPrinted>2018-06-06T16:53:00Z</cp:lastPrinted>
  <dcterms:created xsi:type="dcterms:W3CDTF">2017-05-07T10:45:00Z</dcterms:created>
  <dcterms:modified xsi:type="dcterms:W3CDTF">2018-08-03T16:57:00Z</dcterms:modified>
</cp:coreProperties>
</file>